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A275A" w14:textId="2339B6D0" w:rsidR="00241B48" w:rsidRDefault="00E63923" w:rsidP="00241B48">
      <w:pPr>
        <w:pStyle w:val="Default"/>
        <w:jc w:val="right"/>
        <w:rPr>
          <w:rStyle w:val="A4"/>
          <w:rFonts w:cstheme="minorBidi"/>
          <w:b/>
          <w:color w:val="auto"/>
          <w:sz w:val="40"/>
        </w:rPr>
      </w:pPr>
      <w:r>
        <w:rPr>
          <w:rFonts w:cstheme="minorBidi"/>
          <w:noProof/>
          <w:color w:val="auto"/>
          <w:sz w:val="20"/>
          <w:szCs w:val="18"/>
          <w:lang w:eastAsia="en-AU"/>
        </w:rPr>
        <w:drawing>
          <wp:anchor distT="0" distB="0" distL="114300" distR="114300" simplePos="0" relativeHeight="251659264" behindDoc="0" locked="0" layoutInCell="1" allowOverlap="1" wp14:anchorId="2C14203E" wp14:editId="3DCD4EA3">
            <wp:simplePos x="0" y="0"/>
            <wp:positionH relativeFrom="margin">
              <wp:posOffset>5261610</wp:posOffset>
            </wp:positionH>
            <wp:positionV relativeFrom="paragraph">
              <wp:posOffset>-410210</wp:posOffset>
            </wp:positionV>
            <wp:extent cx="1397895" cy="9334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18208" t="15187" r="18579"/>
                    <a:stretch/>
                  </pic:blipFill>
                  <pic:spPr bwMode="auto">
                    <a:xfrm>
                      <a:off x="0" y="0"/>
                      <a:ext cx="139789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23B">
        <w:rPr>
          <w:noProof/>
          <w:lang w:eastAsia="en-AU"/>
        </w:rPr>
        <w:drawing>
          <wp:anchor distT="0" distB="0" distL="114300" distR="114300" simplePos="0" relativeHeight="251661312" behindDoc="0" locked="0" layoutInCell="1" allowOverlap="1" wp14:anchorId="34679507" wp14:editId="30D01534">
            <wp:simplePos x="0" y="0"/>
            <wp:positionH relativeFrom="margin">
              <wp:align>left</wp:align>
            </wp:positionH>
            <wp:positionV relativeFrom="paragraph">
              <wp:posOffset>-410845</wp:posOffset>
            </wp:positionV>
            <wp:extent cx="2066925" cy="1143000"/>
            <wp:effectExtent l="0" t="0" r="9525" b="0"/>
            <wp:wrapNone/>
            <wp:docPr id="5" name="Picture 5" descr="Text, shap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Text, shape&#10;&#10;Description automatically generat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143000"/>
                    </a:xfrm>
                    <a:prstGeom prst="rect">
                      <a:avLst/>
                    </a:prstGeom>
                    <a:noFill/>
                  </pic:spPr>
                </pic:pic>
              </a:graphicData>
            </a:graphic>
            <wp14:sizeRelH relativeFrom="page">
              <wp14:pctWidth>0</wp14:pctWidth>
            </wp14:sizeRelH>
            <wp14:sizeRelV relativeFrom="page">
              <wp14:pctHeight>0</wp14:pctHeight>
            </wp14:sizeRelV>
          </wp:anchor>
        </w:drawing>
      </w:r>
    </w:p>
    <w:p w14:paraId="1F63C7EE" w14:textId="2BDABC3B" w:rsidR="001468BA" w:rsidRDefault="00241B48" w:rsidP="001468BA">
      <w:pPr>
        <w:pStyle w:val="Default"/>
        <w:rPr>
          <w:rStyle w:val="A4"/>
          <w:rFonts w:cstheme="minorBidi"/>
          <w:color w:val="auto"/>
          <w:sz w:val="62"/>
        </w:rPr>
      </w:pPr>
      <w:r>
        <w:rPr>
          <w:rStyle w:val="A4"/>
          <w:rFonts w:cstheme="minorBidi"/>
          <w:color w:val="auto"/>
          <w:sz w:val="62"/>
        </w:rPr>
        <w:t xml:space="preserve">    </w:t>
      </w:r>
    </w:p>
    <w:p w14:paraId="19BE5C1E" w14:textId="77777777" w:rsidR="00C27D3C" w:rsidRDefault="00C27D3C" w:rsidP="0028182F">
      <w:pPr>
        <w:pStyle w:val="Default"/>
        <w:rPr>
          <w:rStyle w:val="A4"/>
          <w:rFonts w:ascii="Trebuchet MS" w:hAnsi="Trebuchet MS" w:cstheme="minorBidi"/>
          <w:color w:val="auto"/>
          <w:sz w:val="44"/>
          <w:szCs w:val="40"/>
        </w:rPr>
      </w:pPr>
    </w:p>
    <w:p w14:paraId="424946C2" w14:textId="0AD14E3F" w:rsidR="00614BB9" w:rsidRPr="002965FC" w:rsidRDefault="00EE564B" w:rsidP="0028182F">
      <w:pPr>
        <w:pStyle w:val="Default"/>
        <w:rPr>
          <w:rStyle w:val="A4"/>
          <w:rFonts w:ascii="Trebuchet MS" w:hAnsi="Trebuchet MS" w:cstheme="minorBidi"/>
          <w:color w:val="auto"/>
          <w:sz w:val="44"/>
          <w:szCs w:val="40"/>
        </w:rPr>
      </w:pPr>
      <w:r w:rsidRPr="002965FC">
        <w:rPr>
          <w:rStyle w:val="A4"/>
          <w:rFonts w:ascii="Trebuchet MS" w:hAnsi="Trebuchet MS" w:cstheme="minorBidi"/>
          <w:color w:val="auto"/>
          <w:sz w:val="44"/>
          <w:szCs w:val="40"/>
        </w:rPr>
        <w:t xml:space="preserve">Barkly Square </w:t>
      </w:r>
      <w:r w:rsidR="00086E5E">
        <w:rPr>
          <w:rStyle w:val="A4"/>
          <w:rFonts w:ascii="Trebuchet MS" w:hAnsi="Trebuchet MS" w:cstheme="minorBidi"/>
          <w:color w:val="auto"/>
          <w:sz w:val="44"/>
          <w:szCs w:val="40"/>
        </w:rPr>
        <w:t xml:space="preserve">Community &amp; </w:t>
      </w:r>
      <w:r w:rsidR="0028182F" w:rsidRPr="002965FC">
        <w:rPr>
          <w:rStyle w:val="A4"/>
          <w:rFonts w:ascii="Trebuchet MS" w:hAnsi="Trebuchet MS" w:cstheme="minorBidi"/>
          <w:color w:val="auto"/>
          <w:sz w:val="44"/>
          <w:szCs w:val="40"/>
        </w:rPr>
        <w:t>Commercial Kitchen</w:t>
      </w:r>
      <w:r w:rsidR="00241B48" w:rsidRPr="002965FC">
        <w:rPr>
          <w:rStyle w:val="A4"/>
          <w:rFonts w:ascii="Trebuchet MS" w:hAnsi="Trebuchet MS" w:cstheme="minorBidi"/>
          <w:color w:val="auto"/>
          <w:sz w:val="44"/>
          <w:szCs w:val="40"/>
        </w:rPr>
        <w:t xml:space="preserve"> </w:t>
      </w:r>
      <w:r w:rsidR="0028182F" w:rsidRPr="002965FC">
        <w:rPr>
          <w:rStyle w:val="A4"/>
          <w:rFonts w:ascii="Trebuchet MS" w:hAnsi="Trebuchet MS" w:cstheme="minorBidi"/>
          <w:color w:val="auto"/>
          <w:sz w:val="44"/>
          <w:szCs w:val="40"/>
        </w:rPr>
        <w:t xml:space="preserve">| </w:t>
      </w:r>
      <w:r w:rsidRPr="002965FC">
        <w:rPr>
          <w:rStyle w:val="A4"/>
          <w:rFonts w:ascii="Trebuchet MS" w:hAnsi="Trebuchet MS" w:cstheme="minorBidi"/>
          <w:color w:val="00B0F0"/>
          <w:sz w:val="44"/>
          <w:szCs w:val="40"/>
        </w:rPr>
        <w:t>T</w:t>
      </w:r>
      <w:r w:rsidR="0028182F" w:rsidRPr="002965FC">
        <w:rPr>
          <w:rStyle w:val="A4"/>
          <w:rFonts w:ascii="Trebuchet MS" w:hAnsi="Trebuchet MS" w:cstheme="minorBidi"/>
          <w:color w:val="00B0F0"/>
          <w:sz w:val="44"/>
          <w:szCs w:val="40"/>
        </w:rPr>
        <w:t xml:space="preserve">erms of </w:t>
      </w:r>
      <w:r w:rsidRPr="002965FC">
        <w:rPr>
          <w:rStyle w:val="A4"/>
          <w:rFonts w:ascii="Trebuchet MS" w:hAnsi="Trebuchet MS" w:cstheme="minorBidi"/>
          <w:color w:val="00B0F0"/>
          <w:sz w:val="44"/>
          <w:szCs w:val="40"/>
        </w:rPr>
        <w:t>U</w:t>
      </w:r>
      <w:r w:rsidR="0028182F" w:rsidRPr="002965FC">
        <w:rPr>
          <w:rStyle w:val="A4"/>
          <w:rFonts w:ascii="Trebuchet MS" w:hAnsi="Trebuchet MS" w:cstheme="minorBidi"/>
          <w:color w:val="00B0F0"/>
          <w:sz w:val="44"/>
          <w:szCs w:val="40"/>
        </w:rPr>
        <w:t xml:space="preserve">se </w:t>
      </w:r>
    </w:p>
    <w:p w14:paraId="24649A74" w14:textId="4C55EAE5" w:rsidR="0028182F" w:rsidRPr="002965FC" w:rsidRDefault="0028182F" w:rsidP="006D01EC">
      <w:pPr>
        <w:pStyle w:val="Default"/>
        <w:spacing w:after="120"/>
        <w:rPr>
          <w:rStyle w:val="A4"/>
          <w:rFonts w:ascii="Trebuchet MS" w:hAnsi="Trebuchet MS" w:cstheme="minorBidi"/>
          <w:color w:val="7F7F7F" w:themeColor="text1" w:themeTint="80"/>
          <w:sz w:val="28"/>
          <w:szCs w:val="40"/>
        </w:rPr>
      </w:pPr>
      <w:r w:rsidRPr="002965FC">
        <w:rPr>
          <w:rStyle w:val="A4"/>
          <w:rFonts w:ascii="Trebuchet MS" w:hAnsi="Trebuchet MS" w:cstheme="minorBidi"/>
          <w:color w:val="7F7F7F" w:themeColor="text1" w:themeTint="80"/>
          <w:sz w:val="28"/>
          <w:szCs w:val="40"/>
        </w:rPr>
        <w:t>25-39 Barkly Street, Ballarat East 3350</w:t>
      </w:r>
    </w:p>
    <w:p w14:paraId="49D24636" w14:textId="308EFDC4" w:rsidR="0028182F" w:rsidRPr="009A75AD" w:rsidRDefault="0028182F" w:rsidP="006D01EC">
      <w:pPr>
        <w:pStyle w:val="Default"/>
        <w:spacing w:after="120"/>
        <w:rPr>
          <w:rStyle w:val="A4"/>
          <w:rFonts w:cstheme="minorBidi"/>
          <w:b/>
          <w:bCs/>
          <w:color w:val="404040" w:themeColor="text1" w:themeTint="BF"/>
          <w:sz w:val="22"/>
          <w:szCs w:val="20"/>
        </w:rPr>
      </w:pPr>
    </w:p>
    <w:p w14:paraId="16F9D204" w14:textId="77777777" w:rsidR="00C61906" w:rsidRPr="00794051" w:rsidRDefault="00C61906" w:rsidP="00C61906">
      <w:pPr>
        <w:pStyle w:val="Default"/>
        <w:numPr>
          <w:ilvl w:val="0"/>
          <w:numId w:val="1"/>
        </w:numPr>
        <w:spacing w:after="120"/>
        <w:ind w:left="426" w:hanging="426"/>
        <w:rPr>
          <w:rFonts w:asciiTheme="minorHAnsi" w:hAnsiTheme="minorHAnsi" w:cstheme="minorHAnsi"/>
          <w:b/>
          <w:bCs/>
          <w:color w:val="404040" w:themeColor="text1" w:themeTint="BF"/>
          <w:sz w:val="28"/>
          <w:szCs w:val="28"/>
        </w:rPr>
      </w:pPr>
      <w:r w:rsidRPr="00794051">
        <w:rPr>
          <w:rFonts w:asciiTheme="minorHAnsi" w:hAnsiTheme="minorHAnsi" w:cstheme="minorHAnsi"/>
          <w:b/>
          <w:bCs/>
          <w:sz w:val="28"/>
          <w:szCs w:val="28"/>
        </w:rPr>
        <w:t>Booking the Barkly Square Commercial Kitchen</w:t>
      </w:r>
    </w:p>
    <w:p w14:paraId="15F1168A" w14:textId="29DAB9C9" w:rsidR="00C61906" w:rsidRPr="00794051" w:rsidRDefault="00B96E1B" w:rsidP="00B96E1B">
      <w:pPr>
        <w:pStyle w:val="Default"/>
        <w:spacing w:after="120"/>
        <w:ind w:left="426" w:hanging="426"/>
        <w:rPr>
          <w:rFonts w:asciiTheme="minorHAnsi" w:hAnsiTheme="minorHAnsi" w:cstheme="minorHAnsi"/>
          <w:sz w:val="22"/>
          <w:szCs w:val="22"/>
        </w:rPr>
      </w:pPr>
      <w:r>
        <w:rPr>
          <w:rFonts w:asciiTheme="minorHAnsi" w:hAnsiTheme="minorHAnsi" w:cstheme="minorHAnsi"/>
          <w:sz w:val="22"/>
          <w:szCs w:val="22"/>
        </w:rPr>
        <w:t xml:space="preserve">1.1   </w:t>
      </w:r>
      <w:r w:rsidR="00C61906" w:rsidRPr="00794051">
        <w:rPr>
          <w:rFonts w:asciiTheme="minorHAnsi" w:hAnsiTheme="minorHAnsi" w:cstheme="minorHAnsi"/>
          <w:sz w:val="22"/>
          <w:szCs w:val="22"/>
        </w:rPr>
        <w:t xml:space="preserve">Bookings must be made </w:t>
      </w:r>
      <w:r>
        <w:rPr>
          <w:rFonts w:asciiTheme="minorHAnsi" w:hAnsiTheme="minorHAnsi" w:cstheme="minorHAnsi"/>
          <w:sz w:val="22"/>
          <w:szCs w:val="22"/>
        </w:rPr>
        <w:t>through</w:t>
      </w:r>
      <w:r w:rsidR="00C61906" w:rsidRPr="00794051">
        <w:rPr>
          <w:rFonts w:asciiTheme="minorHAnsi" w:hAnsiTheme="minorHAnsi" w:cstheme="minorHAnsi"/>
          <w:sz w:val="22"/>
          <w:szCs w:val="22"/>
        </w:rPr>
        <w:t xml:space="preserve"> BGT</w:t>
      </w:r>
      <w:r>
        <w:rPr>
          <w:rFonts w:asciiTheme="minorHAnsi" w:hAnsiTheme="minorHAnsi" w:cstheme="minorHAnsi"/>
          <w:sz w:val="22"/>
          <w:szCs w:val="22"/>
        </w:rPr>
        <w:t xml:space="preserve"> (lead tenant / landlord)</w:t>
      </w:r>
      <w:r w:rsidR="00C61906" w:rsidRPr="00794051">
        <w:rPr>
          <w:rFonts w:asciiTheme="minorHAnsi" w:hAnsiTheme="minorHAnsi" w:cstheme="minorHAnsi"/>
          <w:sz w:val="22"/>
          <w:szCs w:val="22"/>
        </w:rPr>
        <w:t xml:space="preserve">, by email to </w:t>
      </w:r>
      <w:hyperlink r:id="rId10" w:history="1">
        <w:r w:rsidR="00C61906" w:rsidRPr="00794051">
          <w:rPr>
            <w:rStyle w:val="Hyperlink"/>
            <w:rFonts w:asciiTheme="minorHAnsi" w:hAnsiTheme="minorHAnsi" w:cstheme="minorHAnsi"/>
            <w:sz w:val="22"/>
            <w:szCs w:val="22"/>
          </w:rPr>
          <w:t>bookings@barklysquare.org.au</w:t>
        </w:r>
      </w:hyperlink>
      <w:r w:rsidR="00C61906" w:rsidRPr="00794051">
        <w:rPr>
          <w:rFonts w:asciiTheme="minorHAnsi" w:hAnsiTheme="minorHAnsi" w:cstheme="minorHAnsi"/>
          <w:sz w:val="22"/>
          <w:szCs w:val="22"/>
        </w:rPr>
        <w:t xml:space="preserve"> or by calling 5333 8600.</w:t>
      </w:r>
    </w:p>
    <w:p w14:paraId="08A80E16" w14:textId="3785B2A2" w:rsidR="00C61906" w:rsidRPr="00794051" w:rsidRDefault="00B96E1B" w:rsidP="00B96E1B">
      <w:pPr>
        <w:pStyle w:val="Default"/>
        <w:spacing w:after="120"/>
        <w:ind w:left="426" w:hanging="426"/>
        <w:rPr>
          <w:rFonts w:asciiTheme="minorHAnsi" w:hAnsiTheme="minorHAnsi" w:cstheme="minorHAnsi"/>
          <w:sz w:val="22"/>
          <w:szCs w:val="22"/>
        </w:rPr>
      </w:pPr>
      <w:r>
        <w:rPr>
          <w:rFonts w:asciiTheme="minorHAnsi" w:hAnsiTheme="minorHAnsi" w:cstheme="minorHAnsi"/>
          <w:sz w:val="22"/>
          <w:szCs w:val="22"/>
        </w:rPr>
        <w:t xml:space="preserve">1.2   </w:t>
      </w:r>
      <w:r w:rsidR="00C61906" w:rsidRPr="00794051">
        <w:rPr>
          <w:rFonts w:asciiTheme="minorHAnsi" w:hAnsiTheme="minorHAnsi" w:cstheme="minorHAnsi"/>
          <w:sz w:val="22"/>
          <w:szCs w:val="22"/>
        </w:rPr>
        <w:t xml:space="preserve">The Commercial Kitchen </w:t>
      </w:r>
      <w:r w:rsidR="008A697A" w:rsidRPr="00794051">
        <w:rPr>
          <w:rFonts w:asciiTheme="minorHAnsi" w:hAnsiTheme="minorHAnsi" w:cstheme="minorHAnsi"/>
          <w:sz w:val="22"/>
          <w:szCs w:val="22"/>
        </w:rPr>
        <w:t xml:space="preserve">is </w:t>
      </w:r>
      <w:r w:rsidR="00C61906" w:rsidRPr="00794051">
        <w:rPr>
          <w:rFonts w:asciiTheme="minorHAnsi" w:hAnsiTheme="minorHAnsi" w:cstheme="minorHAnsi"/>
          <w:sz w:val="22"/>
          <w:szCs w:val="22"/>
        </w:rPr>
        <w:t xml:space="preserve">available for hire 8:00am – 6:00pm Monday to Friday; with additional days / hours available by agreement. Should you require access outside these standard times please discuss this request at the time of booking enquiry. </w:t>
      </w:r>
    </w:p>
    <w:p w14:paraId="42199237" w14:textId="10CD27C2" w:rsidR="00794051" w:rsidRDefault="00B96E1B" w:rsidP="00C61906">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1.3   </w:t>
      </w:r>
      <w:r w:rsidR="00794051" w:rsidRPr="00794051">
        <w:rPr>
          <w:rFonts w:asciiTheme="minorHAnsi" w:hAnsiTheme="minorHAnsi" w:cstheme="minorHAnsi"/>
          <w:sz w:val="22"/>
          <w:szCs w:val="22"/>
        </w:rPr>
        <w:t>A minimum booking of three hours (in a singular use) will be required to progress a booking.</w:t>
      </w:r>
    </w:p>
    <w:p w14:paraId="2BB50B9B" w14:textId="6C919147" w:rsidR="00B96E1B" w:rsidRPr="00794051" w:rsidRDefault="00B96E1B" w:rsidP="00C61906">
      <w:pPr>
        <w:pStyle w:val="Default"/>
        <w:spacing w:after="120"/>
        <w:rPr>
          <w:rFonts w:asciiTheme="minorHAnsi" w:hAnsiTheme="minorHAnsi" w:cstheme="minorHAnsi"/>
          <w:sz w:val="22"/>
          <w:szCs w:val="22"/>
        </w:rPr>
      </w:pPr>
      <w:r>
        <w:rPr>
          <w:rFonts w:asciiTheme="minorHAnsi" w:hAnsiTheme="minorHAnsi" w:cstheme="minorHAnsi"/>
          <w:sz w:val="22"/>
          <w:szCs w:val="22"/>
        </w:rPr>
        <w:t>1.4   The requested booking time must be inclusive of all set up and cleaning / pack up time.</w:t>
      </w:r>
    </w:p>
    <w:p w14:paraId="37602333" w14:textId="55511210" w:rsidR="00C61906" w:rsidRPr="00794051" w:rsidRDefault="00B96E1B" w:rsidP="00C61906">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1.5   </w:t>
      </w:r>
      <w:r w:rsidR="00C61906" w:rsidRPr="00794051">
        <w:rPr>
          <w:rFonts w:asciiTheme="minorHAnsi" w:hAnsiTheme="minorHAnsi" w:cstheme="minorHAnsi"/>
          <w:sz w:val="22"/>
          <w:szCs w:val="22"/>
        </w:rPr>
        <w:t>At the time of booking, BGT will collect the following information (refer privacy statement in this document):</w:t>
      </w:r>
    </w:p>
    <w:p w14:paraId="1469CCF1" w14:textId="6AC7E6AB" w:rsidR="00C61906" w:rsidRPr="00794051" w:rsidRDefault="00C61906" w:rsidP="00794051">
      <w:pPr>
        <w:pStyle w:val="Default"/>
        <w:numPr>
          <w:ilvl w:val="0"/>
          <w:numId w:val="2"/>
        </w:numPr>
        <w:rPr>
          <w:rFonts w:asciiTheme="minorHAnsi" w:hAnsiTheme="minorHAnsi" w:cstheme="minorHAnsi"/>
          <w:sz w:val="22"/>
          <w:szCs w:val="22"/>
        </w:rPr>
      </w:pPr>
      <w:r w:rsidRPr="00794051">
        <w:rPr>
          <w:rFonts w:asciiTheme="minorHAnsi" w:hAnsiTheme="minorHAnsi" w:cstheme="minorHAnsi"/>
          <w:sz w:val="22"/>
          <w:szCs w:val="22"/>
        </w:rPr>
        <w:t>Individual, group or organisation name</w:t>
      </w:r>
    </w:p>
    <w:p w14:paraId="3AA707E8" w14:textId="77777777" w:rsidR="00C61906" w:rsidRPr="00794051" w:rsidRDefault="00C61906" w:rsidP="00794051">
      <w:pPr>
        <w:pStyle w:val="Default"/>
        <w:numPr>
          <w:ilvl w:val="0"/>
          <w:numId w:val="2"/>
        </w:numPr>
        <w:rPr>
          <w:rFonts w:asciiTheme="minorHAnsi" w:hAnsiTheme="minorHAnsi" w:cstheme="minorHAnsi"/>
          <w:sz w:val="22"/>
          <w:szCs w:val="22"/>
        </w:rPr>
      </w:pPr>
      <w:r w:rsidRPr="00794051">
        <w:rPr>
          <w:rFonts w:asciiTheme="minorHAnsi" w:hAnsiTheme="minorHAnsi" w:cstheme="minorHAnsi"/>
          <w:sz w:val="22"/>
          <w:szCs w:val="22"/>
        </w:rPr>
        <w:t>ABN (if applicable)</w:t>
      </w:r>
    </w:p>
    <w:p w14:paraId="48DB0EA2" w14:textId="77777777" w:rsidR="00C61906" w:rsidRPr="00794051" w:rsidRDefault="00C61906" w:rsidP="00794051">
      <w:pPr>
        <w:pStyle w:val="Default"/>
        <w:numPr>
          <w:ilvl w:val="0"/>
          <w:numId w:val="2"/>
        </w:numPr>
        <w:rPr>
          <w:rFonts w:asciiTheme="minorHAnsi" w:hAnsiTheme="minorHAnsi" w:cstheme="minorHAnsi"/>
          <w:sz w:val="22"/>
          <w:szCs w:val="22"/>
        </w:rPr>
      </w:pPr>
      <w:r w:rsidRPr="00794051">
        <w:rPr>
          <w:rFonts w:asciiTheme="minorHAnsi" w:hAnsiTheme="minorHAnsi" w:cstheme="minorHAnsi"/>
          <w:sz w:val="22"/>
          <w:szCs w:val="22"/>
        </w:rPr>
        <w:t>Primary contact information</w:t>
      </w:r>
    </w:p>
    <w:p w14:paraId="6282B000" w14:textId="77777777" w:rsidR="00C61906" w:rsidRPr="00794051" w:rsidRDefault="00C61906" w:rsidP="00794051">
      <w:pPr>
        <w:pStyle w:val="Default"/>
        <w:numPr>
          <w:ilvl w:val="0"/>
          <w:numId w:val="2"/>
        </w:numPr>
        <w:rPr>
          <w:rFonts w:asciiTheme="minorHAnsi" w:hAnsiTheme="minorHAnsi" w:cstheme="minorHAnsi"/>
          <w:sz w:val="22"/>
          <w:szCs w:val="22"/>
        </w:rPr>
      </w:pPr>
      <w:r w:rsidRPr="00794051">
        <w:rPr>
          <w:rFonts w:asciiTheme="minorHAnsi" w:hAnsiTheme="minorHAnsi" w:cstheme="minorHAnsi"/>
          <w:sz w:val="22"/>
          <w:szCs w:val="22"/>
        </w:rPr>
        <w:t>Email address for accounts / billing</w:t>
      </w:r>
    </w:p>
    <w:p w14:paraId="45995F23" w14:textId="311878E9" w:rsidR="00C61906" w:rsidRPr="00794051" w:rsidRDefault="00C61906" w:rsidP="00794051">
      <w:pPr>
        <w:pStyle w:val="Default"/>
        <w:numPr>
          <w:ilvl w:val="0"/>
          <w:numId w:val="2"/>
        </w:numPr>
        <w:rPr>
          <w:rFonts w:asciiTheme="minorHAnsi" w:hAnsiTheme="minorHAnsi" w:cstheme="minorHAnsi"/>
          <w:sz w:val="22"/>
          <w:szCs w:val="22"/>
        </w:rPr>
      </w:pPr>
      <w:r w:rsidRPr="00794051">
        <w:rPr>
          <w:rFonts w:asciiTheme="minorHAnsi" w:hAnsiTheme="minorHAnsi" w:cstheme="minorHAnsi"/>
          <w:sz w:val="22"/>
          <w:szCs w:val="22"/>
        </w:rPr>
        <w:t>A signed copy of these terms of use, in acceptance of the outlined terms.</w:t>
      </w:r>
    </w:p>
    <w:p w14:paraId="6053C1DC" w14:textId="1FD525DB" w:rsidR="00794051" w:rsidRDefault="00C61906" w:rsidP="00794051">
      <w:pPr>
        <w:pStyle w:val="Default"/>
        <w:numPr>
          <w:ilvl w:val="0"/>
          <w:numId w:val="2"/>
        </w:numPr>
        <w:rPr>
          <w:rFonts w:asciiTheme="minorHAnsi" w:hAnsiTheme="minorHAnsi" w:cstheme="minorHAnsi"/>
          <w:sz w:val="22"/>
          <w:szCs w:val="22"/>
        </w:rPr>
      </w:pPr>
      <w:r w:rsidRPr="00B96E1B">
        <w:rPr>
          <w:rFonts w:asciiTheme="minorHAnsi" w:hAnsiTheme="minorHAnsi" w:cstheme="minorHAnsi"/>
          <w:sz w:val="22"/>
          <w:szCs w:val="22"/>
        </w:rPr>
        <w:t>Insurance certificate of currency (public liability)</w:t>
      </w:r>
    </w:p>
    <w:p w14:paraId="4F1A076B" w14:textId="5291BB53" w:rsidR="00603DE8" w:rsidRDefault="00603DE8" w:rsidP="00794051">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Safe Work Procedure</w:t>
      </w:r>
    </w:p>
    <w:p w14:paraId="3BCC48CD" w14:textId="097F0F8A" w:rsidR="00603DE8" w:rsidRDefault="00603DE8" w:rsidP="00794051">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Food Handling and food safety supervision certificate</w:t>
      </w:r>
    </w:p>
    <w:p w14:paraId="53CE09BF" w14:textId="77777777" w:rsidR="00B96E1B" w:rsidRPr="00B96E1B" w:rsidRDefault="00B96E1B" w:rsidP="00B96E1B">
      <w:pPr>
        <w:pStyle w:val="Default"/>
        <w:ind w:left="1200"/>
        <w:rPr>
          <w:rFonts w:asciiTheme="minorHAnsi" w:hAnsiTheme="minorHAnsi" w:cstheme="minorHAnsi"/>
          <w:sz w:val="22"/>
          <w:szCs w:val="22"/>
        </w:rPr>
      </w:pPr>
    </w:p>
    <w:p w14:paraId="1E247472" w14:textId="5BA79A5A" w:rsidR="00794051" w:rsidRPr="00150EDA" w:rsidRDefault="00B96E1B" w:rsidP="00B96E1B">
      <w:pPr>
        <w:pStyle w:val="Default"/>
        <w:spacing w:after="120"/>
        <w:ind w:left="426" w:hanging="426"/>
        <w:rPr>
          <w:rFonts w:asciiTheme="minorHAnsi" w:hAnsiTheme="minorHAnsi" w:cstheme="minorHAnsi"/>
          <w:sz w:val="12"/>
          <w:szCs w:val="12"/>
        </w:rPr>
      </w:pPr>
      <w:r>
        <w:rPr>
          <w:rFonts w:asciiTheme="minorHAnsi" w:hAnsiTheme="minorHAnsi" w:cstheme="minorHAnsi"/>
          <w:sz w:val="22"/>
          <w:szCs w:val="22"/>
        </w:rPr>
        <w:t xml:space="preserve">1.6   </w:t>
      </w:r>
      <w:r w:rsidR="00C61906" w:rsidRPr="00794051">
        <w:rPr>
          <w:rFonts w:asciiTheme="minorHAnsi" w:hAnsiTheme="minorHAnsi" w:cstheme="minorHAnsi"/>
          <w:sz w:val="22"/>
          <w:szCs w:val="22"/>
        </w:rPr>
        <w:t>Where a</w:t>
      </w:r>
      <w:r w:rsidR="008A697A" w:rsidRPr="00794051">
        <w:rPr>
          <w:rFonts w:asciiTheme="minorHAnsi" w:hAnsiTheme="minorHAnsi" w:cstheme="minorHAnsi"/>
          <w:sz w:val="22"/>
          <w:szCs w:val="22"/>
        </w:rPr>
        <w:t xml:space="preserve"> booking</w:t>
      </w:r>
      <w:r w:rsidR="00C61906" w:rsidRPr="00794051">
        <w:rPr>
          <w:rFonts w:asciiTheme="minorHAnsi" w:hAnsiTheme="minorHAnsi" w:cstheme="minorHAnsi"/>
          <w:sz w:val="22"/>
          <w:szCs w:val="22"/>
        </w:rPr>
        <w:t xml:space="preserve"> is made on behalf of an organisation or </w:t>
      </w:r>
      <w:r w:rsidR="008A697A" w:rsidRPr="00794051">
        <w:rPr>
          <w:rFonts w:asciiTheme="minorHAnsi" w:hAnsiTheme="minorHAnsi" w:cstheme="minorHAnsi"/>
          <w:sz w:val="22"/>
          <w:szCs w:val="22"/>
        </w:rPr>
        <w:t>group</w:t>
      </w:r>
      <w:r w:rsidR="00C61906" w:rsidRPr="00794051">
        <w:rPr>
          <w:rFonts w:asciiTheme="minorHAnsi" w:hAnsiTheme="minorHAnsi" w:cstheme="minorHAnsi"/>
          <w:sz w:val="22"/>
          <w:szCs w:val="22"/>
        </w:rPr>
        <w:t xml:space="preserve">, the person making application on behalf of the organisation or </w:t>
      </w:r>
      <w:r w:rsidR="008A697A" w:rsidRPr="00794051">
        <w:rPr>
          <w:rFonts w:asciiTheme="minorHAnsi" w:hAnsiTheme="minorHAnsi" w:cstheme="minorHAnsi"/>
          <w:sz w:val="22"/>
          <w:szCs w:val="22"/>
        </w:rPr>
        <w:t>group</w:t>
      </w:r>
      <w:r w:rsidR="00C61906" w:rsidRPr="00794051">
        <w:rPr>
          <w:rFonts w:asciiTheme="minorHAnsi" w:hAnsiTheme="minorHAnsi" w:cstheme="minorHAnsi"/>
          <w:sz w:val="22"/>
          <w:szCs w:val="22"/>
        </w:rPr>
        <w:t xml:space="preserve"> will be </w:t>
      </w:r>
      <w:r w:rsidR="008A697A" w:rsidRPr="00794051">
        <w:rPr>
          <w:rFonts w:asciiTheme="minorHAnsi" w:hAnsiTheme="minorHAnsi" w:cstheme="minorHAnsi"/>
          <w:sz w:val="22"/>
          <w:szCs w:val="22"/>
        </w:rPr>
        <w:t>responsible for</w:t>
      </w:r>
      <w:r w:rsidR="00C61906" w:rsidRPr="00794051">
        <w:rPr>
          <w:rFonts w:asciiTheme="minorHAnsi" w:hAnsiTheme="minorHAnsi" w:cstheme="minorHAnsi"/>
          <w:sz w:val="22"/>
          <w:szCs w:val="22"/>
        </w:rPr>
        <w:t xml:space="preserve"> ensur</w:t>
      </w:r>
      <w:r w:rsidR="008A697A" w:rsidRPr="00794051">
        <w:rPr>
          <w:rFonts w:asciiTheme="minorHAnsi" w:hAnsiTheme="minorHAnsi" w:cstheme="minorHAnsi"/>
          <w:sz w:val="22"/>
          <w:szCs w:val="22"/>
        </w:rPr>
        <w:t>ing</w:t>
      </w:r>
      <w:r w:rsidR="00C61906" w:rsidRPr="00794051">
        <w:rPr>
          <w:rFonts w:asciiTheme="minorHAnsi" w:hAnsiTheme="minorHAnsi" w:cstheme="minorHAnsi"/>
          <w:sz w:val="22"/>
          <w:szCs w:val="22"/>
        </w:rPr>
        <w:t xml:space="preserve"> compliance with these </w:t>
      </w:r>
      <w:r w:rsidR="008A697A" w:rsidRPr="00794051">
        <w:rPr>
          <w:rFonts w:asciiTheme="minorHAnsi" w:hAnsiTheme="minorHAnsi" w:cstheme="minorHAnsi"/>
          <w:sz w:val="22"/>
          <w:szCs w:val="22"/>
        </w:rPr>
        <w:t>c</w:t>
      </w:r>
      <w:r w:rsidR="00C61906" w:rsidRPr="00794051">
        <w:rPr>
          <w:rFonts w:asciiTheme="minorHAnsi" w:hAnsiTheme="minorHAnsi" w:cstheme="minorHAnsi"/>
          <w:sz w:val="22"/>
          <w:szCs w:val="22"/>
        </w:rPr>
        <w:t xml:space="preserve">onditions of </w:t>
      </w:r>
      <w:r w:rsidR="008A697A" w:rsidRPr="00794051">
        <w:rPr>
          <w:rFonts w:asciiTheme="minorHAnsi" w:hAnsiTheme="minorHAnsi" w:cstheme="minorHAnsi"/>
          <w:sz w:val="22"/>
          <w:szCs w:val="22"/>
        </w:rPr>
        <w:t>u</w:t>
      </w:r>
      <w:r w:rsidR="00C61906" w:rsidRPr="00794051">
        <w:rPr>
          <w:rFonts w:asciiTheme="minorHAnsi" w:hAnsiTheme="minorHAnsi" w:cstheme="minorHAnsi"/>
          <w:sz w:val="22"/>
          <w:szCs w:val="22"/>
        </w:rPr>
        <w:t>se.</w:t>
      </w:r>
    </w:p>
    <w:p w14:paraId="47D94DDB" w14:textId="77777777" w:rsidR="00150EDA" w:rsidRPr="009A75AD" w:rsidRDefault="00150EDA" w:rsidP="00B96E1B">
      <w:pPr>
        <w:pStyle w:val="Default"/>
        <w:spacing w:after="120"/>
        <w:ind w:left="426" w:hanging="426"/>
        <w:rPr>
          <w:rFonts w:asciiTheme="minorHAnsi" w:hAnsiTheme="minorHAnsi" w:cstheme="minorHAnsi"/>
          <w:sz w:val="6"/>
          <w:szCs w:val="6"/>
        </w:rPr>
      </w:pPr>
    </w:p>
    <w:p w14:paraId="019A7101" w14:textId="6F2096A6" w:rsidR="00794051" w:rsidRPr="004467E2" w:rsidRDefault="00794051" w:rsidP="00794051">
      <w:pPr>
        <w:pStyle w:val="Default"/>
        <w:numPr>
          <w:ilvl w:val="0"/>
          <w:numId w:val="1"/>
        </w:numPr>
        <w:spacing w:after="120"/>
        <w:ind w:left="426" w:hanging="426"/>
        <w:rPr>
          <w:rFonts w:asciiTheme="minorHAnsi" w:hAnsiTheme="minorHAnsi" w:cstheme="minorHAnsi"/>
          <w:b/>
          <w:bCs/>
          <w:sz w:val="28"/>
          <w:szCs w:val="28"/>
        </w:rPr>
      </w:pPr>
      <w:r w:rsidRPr="004467E2">
        <w:rPr>
          <w:rFonts w:asciiTheme="minorHAnsi" w:hAnsiTheme="minorHAnsi" w:cstheme="minorHAnsi"/>
          <w:b/>
          <w:bCs/>
          <w:sz w:val="28"/>
          <w:szCs w:val="28"/>
        </w:rPr>
        <w:t>Rates of Hire</w:t>
      </w:r>
    </w:p>
    <w:p w14:paraId="5040458E" w14:textId="07C0C741" w:rsidR="00794051" w:rsidRPr="00794051" w:rsidRDefault="003A692E" w:rsidP="00794051">
      <w:pPr>
        <w:pStyle w:val="Default"/>
        <w:spacing w:after="120"/>
        <w:rPr>
          <w:rFonts w:asciiTheme="minorHAnsi" w:hAnsiTheme="minorHAnsi" w:cstheme="minorHAnsi"/>
          <w:i/>
          <w:iCs/>
          <w:sz w:val="22"/>
          <w:szCs w:val="22"/>
        </w:rPr>
      </w:pPr>
      <w:r>
        <w:rPr>
          <w:rFonts w:asciiTheme="minorHAnsi" w:hAnsiTheme="minorHAnsi" w:cstheme="minorHAnsi"/>
          <w:i/>
          <w:iCs/>
          <w:sz w:val="22"/>
          <w:szCs w:val="22"/>
        </w:rPr>
        <w:t>P</w:t>
      </w:r>
      <w:r w:rsidR="00291B48">
        <w:rPr>
          <w:rFonts w:asciiTheme="minorHAnsi" w:hAnsiTheme="minorHAnsi" w:cstheme="minorHAnsi"/>
          <w:i/>
          <w:iCs/>
          <w:sz w:val="22"/>
          <w:szCs w:val="22"/>
        </w:rPr>
        <w:t>rices are subject to change without notice.</w:t>
      </w:r>
    </w:p>
    <w:tbl>
      <w:tblPr>
        <w:tblStyle w:val="TableGrid"/>
        <w:tblW w:w="10343" w:type="dxa"/>
        <w:tblLook w:val="04A0" w:firstRow="1" w:lastRow="0" w:firstColumn="1" w:lastColumn="0" w:noHBand="0" w:noVBand="1"/>
      </w:tblPr>
      <w:tblGrid>
        <w:gridCol w:w="1357"/>
        <w:gridCol w:w="1996"/>
        <w:gridCol w:w="3305"/>
        <w:gridCol w:w="1701"/>
        <w:gridCol w:w="1984"/>
      </w:tblGrid>
      <w:tr w:rsidR="0057716B" w:rsidRPr="00794051" w14:paraId="5D29BDA4" w14:textId="4E91ABA9" w:rsidTr="00F07F87">
        <w:trPr>
          <w:trHeight w:val="628"/>
        </w:trPr>
        <w:tc>
          <w:tcPr>
            <w:tcW w:w="1357" w:type="dxa"/>
            <w:shd w:val="clear" w:color="auto" w:fill="DEEAF6" w:themeFill="accent1" w:themeFillTint="33"/>
          </w:tcPr>
          <w:p w14:paraId="74823575" w14:textId="316A1903" w:rsidR="0057716B" w:rsidRPr="00794051" w:rsidRDefault="0057716B" w:rsidP="00305621">
            <w:pPr>
              <w:pStyle w:val="Default"/>
              <w:spacing w:before="60" w:after="60"/>
              <w:rPr>
                <w:rStyle w:val="A4"/>
                <w:rFonts w:asciiTheme="minorHAnsi" w:hAnsiTheme="minorHAnsi" w:cstheme="minorHAnsi"/>
                <w:b/>
                <w:color w:val="auto"/>
                <w:sz w:val="22"/>
                <w:szCs w:val="22"/>
              </w:rPr>
            </w:pPr>
            <w:r w:rsidRPr="00794051">
              <w:rPr>
                <w:rStyle w:val="A4"/>
                <w:rFonts w:asciiTheme="minorHAnsi" w:hAnsiTheme="minorHAnsi" w:cstheme="minorHAnsi"/>
                <w:b/>
                <w:color w:val="auto"/>
                <w:sz w:val="22"/>
                <w:szCs w:val="22"/>
              </w:rPr>
              <w:t>Facility</w:t>
            </w:r>
            <w:r w:rsidRPr="00794051">
              <w:rPr>
                <w:rStyle w:val="A4"/>
                <w:rFonts w:asciiTheme="minorHAnsi" w:hAnsiTheme="minorHAnsi" w:cstheme="minorHAnsi"/>
                <w:b/>
                <w:sz w:val="22"/>
                <w:szCs w:val="22"/>
              </w:rPr>
              <w:t xml:space="preserve"> </w:t>
            </w:r>
          </w:p>
        </w:tc>
        <w:tc>
          <w:tcPr>
            <w:tcW w:w="1996" w:type="dxa"/>
            <w:shd w:val="clear" w:color="auto" w:fill="DEEAF6" w:themeFill="accent1" w:themeFillTint="33"/>
          </w:tcPr>
          <w:p w14:paraId="4249BCBE" w14:textId="77777777" w:rsidR="0057716B" w:rsidRPr="00794051" w:rsidRDefault="0057716B" w:rsidP="00305621">
            <w:pPr>
              <w:pStyle w:val="Default"/>
              <w:spacing w:before="60" w:after="60"/>
              <w:rPr>
                <w:rStyle w:val="A4"/>
                <w:rFonts w:asciiTheme="minorHAnsi" w:hAnsiTheme="minorHAnsi" w:cstheme="minorHAnsi"/>
                <w:b/>
                <w:color w:val="auto"/>
                <w:sz w:val="22"/>
                <w:szCs w:val="22"/>
              </w:rPr>
            </w:pPr>
            <w:r w:rsidRPr="00794051">
              <w:rPr>
                <w:rStyle w:val="A4"/>
                <w:rFonts w:asciiTheme="minorHAnsi" w:hAnsiTheme="minorHAnsi" w:cstheme="minorHAnsi"/>
                <w:b/>
                <w:color w:val="auto"/>
                <w:sz w:val="22"/>
                <w:szCs w:val="22"/>
              </w:rPr>
              <w:t>Capacity</w:t>
            </w:r>
          </w:p>
        </w:tc>
        <w:tc>
          <w:tcPr>
            <w:tcW w:w="3305" w:type="dxa"/>
            <w:shd w:val="clear" w:color="auto" w:fill="DEEAF6" w:themeFill="accent1" w:themeFillTint="33"/>
          </w:tcPr>
          <w:p w14:paraId="29A85FC4" w14:textId="7AC48BDE" w:rsidR="0057716B" w:rsidRPr="00794051" w:rsidRDefault="0057716B" w:rsidP="00305621">
            <w:pPr>
              <w:pStyle w:val="Default"/>
              <w:spacing w:before="60" w:after="60"/>
              <w:rPr>
                <w:rStyle w:val="A4"/>
                <w:rFonts w:asciiTheme="minorHAnsi" w:hAnsiTheme="minorHAnsi" w:cstheme="minorHAnsi"/>
                <w:b/>
                <w:color w:val="auto"/>
                <w:sz w:val="22"/>
                <w:szCs w:val="22"/>
              </w:rPr>
            </w:pPr>
            <w:r>
              <w:rPr>
                <w:rStyle w:val="A4"/>
                <w:rFonts w:asciiTheme="minorHAnsi" w:hAnsiTheme="minorHAnsi" w:cstheme="minorHAnsi"/>
                <w:b/>
                <w:color w:val="auto"/>
                <w:sz w:val="22"/>
                <w:szCs w:val="22"/>
              </w:rPr>
              <w:t xml:space="preserve">Hire </w:t>
            </w:r>
            <w:r w:rsidRPr="00794051">
              <w:rPr>
                <w:rStyle w:val="A4"/>
                <w:rFonts w:asciiTheme="minorHAnsi" w:hAnsiTheme="minorHAnsi" w:cstheme="minorHAnsi"/>
                <w:b/>
                <w:color w:val="auto"/>
                <w:sz w:val="22"/>
                <w:szCs w:val="22"/>
              </w:rPr>
              <w:t>Rates</w:t>
            </w:r>
            <w:r>
              <w:rPr>
                <w:rStyle w:val="A4"/>
                <w:rFonts w:asciiTheme="minorHAnsi" w:hAnsiTheme="minorHAnsi" w:cstheme="minorHAnsi"/>
                <w:b/>
                <w:color w:val="auto"/>
                <w:sz w:val="22"/>
                <w:szCs w:val="22"/>
              </w:rPr>
              <w:t>:</w:t>
            </w:r>
          </w:p>
        </w:tc>
        <w:tc>
          <w:tcPr>
            <w:tcW w:w="1701" w:type="dxa"/>
            <w:shd w:val="clear" w:color="auto" w:fill="DEEAF6" w:themeFill="accent1" w:themeFillTint="33"/>
          </w:tcPr>
          <w:p w14:paraId="21DAACF3" w14:textId="2CBE9E5B" w:rsidR="0057716B" w:rsidRPr="00794051" w:rsidRDefault="0057716B" w:rsidP="00305621">
            <w:pPr>
              <w:pStyle w:val="Default"/>
              <w:spacing w:before="60" w:after="60"/>
              <w:rPr>
                <w:rStyle w:val="A4"/>
                <w:rFonts w:asciiTheme="minorHAnsi" w:hAnsiTheme="minorHAnsi" w:cstheme="minorHAnsi"/>
                <w:b/>
                <w:color w:val="auto"/>
                <w:sz w:val="22"/>
                <w:szCs w:val="22"/>
              </w:rPr>
            </w:pPr>
          </w:p>
        </w:tc>
        <w:tc>
          <w:tcPr>
            <w:tcW w:w="1984" w:type="dxa"/>
            <w:shd w:val="clear" w:color="auto" w:fill="DEEAF6" w:themeFill="accent1" w:themeFillTint="33"/>
          </w:tcPr>
          <w:p w14:paraId="6E5C9041" w14:textId="658477B1" w:rsidR="0057716B" w:rsidRPr="00794051" w:rsidRDefault="0057716B" w:rsidP="00305621">
            <w:pPr>
              <w:pStyle w:val="Default"/>
              <w:spacing w:before="60" w:after="60"/>
              <w:rPr>
                <w:rStyle w:val="A4"/>
                <w:rFonts w:asciiTheme="minorHAnsi" w:hAnsiTheme="minorHAnsi" w:cstheme="minorHAnsi"/>
                <w:b/>
                <w:color w:val="auto"/>
                <w:sz w:val="22"/>
                <w:szCs w:val="22"/>
              </w:rPr>
            </w:pPr>
            <w:r w:rsidRPr="00794051">
              <w:rPr>
                <w:rStyle w:val="A4"/>
                <w:rFonts w:asciiTheme="minorHAnsi" w:hAnsiTheme="minorHAnsi" w:cstheme="minorHAnsi"/>
                <w:b/>
                <w:color w:val="auto"/>
                <w:sz w:val="22"/>
                <w:szCs w:val="22"/>
              </w:rPr>
              <w:t>Minimum Booking</w:t>
            </w:r>
          </w:p>
        </w:tc>
      </w:tr>
      <w:tr w:rsidR="0057716B" w:rsidRPr="00794051" w14:paraId="0AE86615" w14:textId="74FB178D" w:rsidTr="00F07F87">
        <w:trPr>
          <w:trHeight w:val="1168"/>
        </w:trPr>
        <w:tc>
          <w:tcPr>
            <w:tcW w:w="1357" w:type="dxa"/>
            <w:vMerge w:val="restart"/>
          </w:tcPr>
          <w:p w14:paraId="255D34D7" w14:textId="77777777" w:rsidR="0057716B" w:rsidRPr="00794051" w:rsidRDefault="0057716B" w:rsidP="00305621">
            <w:pPr>
              <w:pStyle w:val="Default"/>
              <w:spacing w:before="60" w:after="60"/>
              <w:rPr>
                <w:rStyle w:val="A4"/>
                <w:rFonts w:asciiTheme="minorHAnsi" w:hAnsiTheme="minorHAnsi" w:cstheme="minorHAnsi"/>
                <w:color w:val="auto"/>
                <w:sz w:val="22"/>
                <w:szCs w:val="22"/>
              </w:rPr>
            </w:pPr>
            <w:r w:rsidRPr="00794051">
              <w:rPr>
                <w:rStyle w:val="A4"/>
                <w:rFonts w:asciiTheme="minorHAnsi" w:hAnsiTheme="minorHAnsi" w:cstheme="minorHAnsi"/>
                <w:color w:val="auto"/>
                <w:sz w:val="22"/>
                <w:szCs w:val="22"/>
              </w:rPr>
              <w:t>Commercial Kitchen</w:t>
            </w:r>
          </w:p>
          <w:p w14:paraId="03C0E40A" w14:textId="42E26235" w:rsidR="0057716B" w:rsidRPr="00794051" w:rsidRDefault="0057716B" w:rsidP="00305621">
            <w:pPr>
              <w:pStyle w:val="Default"/>
              <w:spacing w:before="60" w:after="60"/>
              <w:rPr>
                <w:rStyle w:val="A4"/>
                <w:rFonts w:asciiTheme="minorHAnsi" w:hAnsiTheme="minorHAnsi" w:cstheme="minorHAnsi"/>
                <w:color w:val="auto"/>
                <w:sz w:val="22"/>
                <w:szCs w:val="22"/>
              </w:rPr>
            </w:pPr>
          </w:p>
        </w:tc>
        <w:tc>
          <w:tcPr>
            <w:tcW w:w="1996" w:type="dxa"/>
            <w:vMerge w:val="restart"/>
          </w:tcPr>
          <w:p w14:paraId="19F9157F" w14:textId="4C023AA4" w:rsidR="0057716B" w:rsidRPr="00305621" w:rsidRDefault="0057716B" w:rsidP="00305621">
            <w:pPr>
              <w:pStyle w:val="Default"/>
              <w:spacing w:after="60"/>
              <w:rPr>
                <w:rStyle w:val="A4"/>
                <w:rFonts w:asciiTheme="minorHAnsi" w:hAnsiTheme="minorHAnsi" w:cstheme="minorHAnsi"/>
                <w:sz w:val="22"/>
                <w:szCs w:val="22"/>
              </w:rPr>
            </w:pPr>
            <w:r w:rsidRPr="00794051">
              <w:rPr>
                <w:rStyle w:val="A4"/>
                <w:rFonts w:asciiTheme="minorHAnsi" w:hAnsiTheme="minorHAnsi" w:cstheme="minorHAnsi"/>
                <w:color w:val="auto"/>
                <w:sz w:val="22"/>
                <w:szCs w:val="22"/>
              </w:rPr>
              <w:t>2</w:t>
            </w:r>
            <w:r>
              <w:rPr>
                <w:rStyle w:val="A4"/>
                <w:rFonts w:asciiTheme="minorHAnsi" w:hAnsiTheme="minorHAnsi" w:cstheme="minorHAnsi"/>
                <w:color w:val="auto"/>
                <w:sz w:val="22"/>
                <w:szCs w:val="22"/>
              </w:rPr>
              <w:t>8</w:t>
            </w:r>
            <w:r w:rsidRPr="00794051">
              <w:rPr>
                <w:rStyle w:val="A4"/>
                <w:rFonts w:asciiTheme="minorHAnsi" w:hAnsiTheme="minorHAnsi" w:cstheme="minorHAnsi"/>
                <w:sz w:val="22"/>
                <w:szCs w:val="22"/>
              </w:rPr>
              <w:t xml:space="preserve"> – 5</w:t>
            </w:r>
            <w:r>
              <w:rPr>
                <w:rStyle w:val="A4"/>
                <w:rFonts w:asciiTheme="minorHAnsi" w:hAnsiTheme="minorHAnsi" w:cstheme="minorHAnsi"/>
                <w:sz w:val="22"/>
                <w:szCs w:val="22"/>
              </w:rPr>
              <w:t>5</w:t>
            </w:r>
            <w:r w:rsidRPr="00794051">
              <w:rPr>
                <w:rStyle w:val="A4"/>
                <w:rFonts w:asciiTheme="minorHAnsi" w:hAnsiTheme="minorHAnsi" w:cstheme="minorHAnsi"/>
                <w:sz w:val="22"/>
                <w:szCs w:val="22"/>
              </w:rPr>
              <w:t xml:space="preserve"> persons </w:t>
            </w:r>
            <w:r>
              <w:rPr>
                <w:rStyle w:val="A4"/>
                <w:rFonts w:asciiTheme="minorHAnsi" w:hAnsiTheme="minorHAnsi" w:cstheme="minorHAnsi"/>
                <w:sz w:val="22"/>
                <w:szCs w:val="22"/>
              </w:rPr>
              <w:t>m</w:t>
            </w:r>
            <w:r w:rsidRPr="00794051">
              <w:rPr>
                <w:rStyle w:val="A4"/>
                <w:rFonts w:asciiTheme="minorHAnsi" w:hAnsiTheme="minorHAnsi" w:cstheme="minorHAnsi"/>
                <w:sz w:val="22"/>
                <w:szCs w:val="22"/>
              </w:rPr>
              <w:t>aximum</w:t>
            </w:r>
            <w:r>
              <w:rPr>
                <w:rStyle w:val="A4"/>
                <w:rFonts w:asciiTheme="minorHAnsi" w:hAnsiTheme="minorHAnsi" w:cstheme="minorHAnsi"/>
                <w:sz w:val="22"/>
                <w:szCs w:val="22"/>
              </w:rPr>
              <w:t xml:space="preserve"> </w:t>
            </w:r>
            <w:r w:rsidRPr="00794051">
              <w:rPr>
                <w:rStyle w:val="A4"/>
                <w:rFonts w:asciiTheme="minorHAnsi" w:hAnsiTheme="minorHAnsi" w:cstheme="minorHAnsi"/>
                <w:sz w:val="22"/>
                <w:szCs w:val="22"/>
              </w:rPr>
              <w:t>(dependent on density quotients)</w:t>
            </w:r>
          </w:p>
        </w:tc>
        <w:tc>
          <w:tcPr>
            <w:tcW w:w="3305" w:type="dxa"/>
          </w:tcPr>
          <w:p w14:paraId="77D5A562" w14:textId="32F07452" w:rsidR="0057716B" w:rsidRPr="00794051" w:rsidRDefault="0057716B" w:rsidP="00305621">
            <w:pPr>
              <w:pStyle w:val="Default"/>
              <w:spacing w:before="60" w:after="60"/>
              <w:rPr>
                <w:rStyle w:val="A4"/>
                <w:rFonts w:asciiTheme="minorHAnsi" w:hAnsiTheme="minorHAnsi" w:cstheme="minorHAnsi"/>
                <w:color w:val="auto"/>
                <w:sz w:val="22"/>
                <w:szCs w:val="22"/>
              </w:rPr>
            </w:pPr>
            <w:r w:rsidRPr="00794051">
              <w:rPr>
                <w:rStyle w:val="A4"/>
                <w:rFonts w:asciiTheme="minorHAnsi" w:hAnsiTheme="minorHAnsi" w:cstheme="minorHAnsi"/>
                <w:color w:val="auto"/>
                <w:sz w:val="22"/>
                <w:szCs w:val="22"/>
              </w:rPr>
              <w:t xml:space="preserve">Barkly Square Tenants and </w:t>
            </w:r>
            <w:r>
              <w:rPr>
                <w:rStyle w:val="A4"/>
                <w:rFonts w:asciiTheme="minorHAnsi" w:hAnsiTheme="minorHAnsi" w:cstheme="minorHAnsi"/>
                <w:color w:val="auto"/>
                <w:sz w:val="22"/>
                <w:szCs w:val="22"/>
              </w:rPr>
              <w:t>NFP</w:t>
            </w:r>
            <w:r w:rsidRPr="00794051">
              <w:rPr>
                <w:rStyle w:val="A4"/>
                <w:rFonts w:asciiTheme="minorHAnsi" w:hAnsiTheme="minorHAnsi" w:cstheme="minorHAnsi"/>
                <w:color w:val="auto"/>
                <w:sz w:val="22"/>
                <w:szCs w:val="22"/>
              </w:rPr>
              <w:t xml:space="preserve"> organisations / groups</w:t>
            </w:r>
            <w:r>
              <w:rPr>
                <w:rStyle w:val="A4"/>
                <w:rFonts w:asciiTheme="minorHAnsi" w:hAnsiTheme="minorHAnsi" w:cstheme="minorHAnsi"/>
                <w:color w:val="auto"/>
                <w:sz w:val="22"/>
                <w:szCs w:val="22"/>
              </w:rPr>
              <w:t>:</w:t>
            </w:r>
          </w:p>
        </w:tc>
        <w:tc>
          <w:tcPr>
            <w:tcW w:w="1701" w:type="dxa"/>
          </w:tcPr>
          <w:p w14:paraId="1D6BDE47" w14:textId="65CE5C96" w:rsidR="0057716B" w:rsidRPr="00794051" w:rsidRDefault="0057716B" w:rsidP="00305621">
            <w:pPr>
              <w:pStyle w:val="Default"/>
              <w:spacing w:before="60" w:after="60"/>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$40</w:t>
            </w:r>
            <w:r w:rsidRPr="00794051">
              <w:rPr>
                <w:rStyle w:val="A4"/>
                <w:rFonts w:asciiTheme="minorHAnsi" w:hAnsiTheme="minorHAnsi" w:cstheme="minorHAnsi"/>
                <w:color w:val="auto"/>
                <w:sz w:val="22"/>
                <w:szCs w:val="22"/>
              </w:rPr>
              <w:t xml:space="preserve"> per hour (excluding GST) </w:t>
            </w:r>
          </w:p>
          <w:p w14:paraId="234E38DE" w14:textId="7E0B954E" w:rsidR="0057716B" w:rsidRPr="00794051" w:rsidRDefault="0057716B" w:rsidP="00305621">
            <w:pPr>
              <w:pStyle w:val="Default"/>
              <w:spacing w:before="60" w:after="60"/>
              <w:rPr>
                <w:rStyle w:val="A4"/>
                <w:rFonts w:asciiTheme="minorHAnsi" w:hAnsiTheme="minorHAnsi" w:cstheme="minorHAnsi"/>
                <w:color w:val="auto"/>
                <w:sz w:val="22"/>
                <w:szCs w:val="22"/>
              </w:rPr>
            </w:pPr>
          </w:p>
        </w:tc>
        <w:tc>
          <w:tcPr>
            <w:tcW w:w="1984" w:type="dxa"/>
          </w:tcPr>
          <w:p w14:paraId="3FBBF9C6" w14:textId="73AD4279" w:rsidR="0057716B" w:rsidRPr="00794051" w:rsidRDefault="000E3BF5" w:rsidP="00305621">
            <w:pPr>
              <w:pStyle w:val="Default"/>
              <w:spacing w:before="60" w:after="60"/>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2</w:t>
            </w:r>
            <w:r w:rsidR="0057716B" w:rsidRPr="00794051">
              <w:rPr>
                <w:rStyle w:val="A4"/>
                <w:rFonts w:asciiTheme="minorHAnsi" w:hAnsiTheme="minorHAnsi" w:cstheme="minorHAnsi"/>
                <w:color w:val="auto"/>
                <w:sz w:val="22"/>
                <w:szCs w:val="22"/>
              </w:rPr>
              <w:t xml:space="preserve"> hours</w:t>
            </w:r>
          </w:p>
        </w:tc>
      </w:tr>
      <w:tr w:rsidR="0057716B" w:rsidRPr="00794051" w14:paraId="631211DA" w14:textId="6658D812" w:rsidTr="00F07F87">
        <w:trPr>
          <w:trHeight w:val="746"/>
        </w:trPr>
        <w:tc>
          <w:tcPr>
            <w:tcW w:w="1357" w:type="dxa"/>
            <w:vMerge/>
          </w:tcPr>
          <w:p w14:paraId="05EBFD2F" w14:textId="77777777" w:rsidR="0057716B" w:rsidRPr="00794051" w:rsidRDefault="0057716B" w:rsidP="00305621">
            <w:pPr>
              <w:pStyle w:val="Default"/>
              <w:spacing w:before="60" w:after="60"/>
              <w:rPr>
                <w:rStyle w:val="A4"/>
                <w:rFonts w:asciiTheme="minorHAnsi" w:hAnsiTheme="minorHAnsi" w:cstheme="minorHAnsi"/>
                <w:color w:val="auto"/>
                <w:sz w:val="22"/>
                <w:szCs w:val="22"/>
              </w:rPr>
            </w:pPr>
          </w:p>
        </w:tc>
        <w:tc>
          <w:tcPr>
            <w:tcW w:w="1996" w:type="dxa"/>
            <w:vMerge/>
          </w:tcPr>
          <w:p w14:paraId="495CA4C7" w14:textId="77777777" w:rsidR="0057716B" w:rsidRPr="00794051" w:rsidRDefault="0057716B" w:rsidP="00305621">
            <w:pPr>
              <w:pStyle w:val="Default"/>
              <w:spacing w:before="60" w:after="60"/>
              <w:rPr>
                <w:rStyle w:val="A4"/>
                <w:rFonts w:asciiTheme="minorHAnsi" w:hAnsiTheme="minorHAnsi" w:cstheme="minorHAnsi"/>
                <w:color w:val="auto"/>
                <w:sz w:val="22"/>
                <w:szCs w:val="22"/>
              </w:rPr>
            </w:pPr>
          </w:p>
        </w:tc>
        <w:tc>
          <w:tcPr>
            <w:tcW w:w="3305" w:type="dxa"/>
          </w:tcPr>
          <w:p w14:paraId="698A4B06" w14:textId="4DAB3B31" w:rsidR="0057716B" w:rsidRPr="00794051" w:rsidRDefault="0057716B" w:rsidP="00305621">
            <w:pPr>
              <w:pStyle w:val="Default"/>
              <w:spacing w:before="60" w:after="60"/>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For profit organisations, including sole traders:</w:t>
            </w:r>
          </w:p>
        </w:tc>
        <w:tc>
          <w:tcPr>
            <w:tcW w:w="1701" w:type="dxa"/>
          </w:tcPr>
          <w:p w14:paraId="4F3B1DD5" w14:textId="0AAA67AF" w:rsidR="0057716B" w:rsidRPr="00794051" w:rsidRDefault="0057716B" w:rsidP="00305621">
            <w:pPr>
              <w:pStyle w:val="Default"/>
              <w:spacing w:before="60" w:after="60"/>
              <w:rPr>
                <w:rStyle w:val="A4"/>
                <w:rFonts w:asciiTheme="minorHAnsi" w:hAnsiTheme="minorHAnsi" w:cstheme="minorHAnsi"/>
                <w:color w:val="auto"/>
                <w:sz w:val="22"/>
                <w:szCs w:val="22"/>
              </w:rPr>
            </w:pPr>
            <w:r w:rsidRPr="00794051">
              <w:rPr>
                <w:rStyle w:val="A4"/>
                <w:rFonts w:asciiTheme="minorHAnsi" w:hAnsiTheme="minorHAnsi" w:cstheme="minorHAnsi"/>
                <w:color w:val="auto"/>
                <w:sz w:val="22"/>
                <w:szCs w:val="22"/>
              </w:rPr>
              <w:t>$</w:t>
            </w:r>
            <w:r w:rsidR="00366786">
              <w:rPr>
                <w:rStyle w:val="A4"/>
                <w:rFonts w:asciiTheme="minorHAnsi" w:hAnsiTheme="minorHAnsi" w:cstheme="minorHAnsi"/>
                <w:color w:val="auto"/>
                <w:sz w:val="22"/>
                <w:szCs w:val="22"/>
              </w:rPr>
              <w:t>55</w:t>
            </w:r>
            <w:r w:rsidRPr="00794051">
              <w:rPr>
                <w:rStyle w:val="A4"/>
                <w:rFonts w:asciiTheme="minorHAnsi" w:hAnsiTheme="minorHAnsi" w:cstheme="minorHAnsi"/>
                <w:color w:val="auto"/>
                <w:sz w:val="22"/>
                <w:szCs w:val="22"/>
              </w:rPr>
              <w:t xml:space="preserve"> per hour (excluding GST) </w:t>
            </w:r>
          </w:p>
          <w:p w14:paraId="022A42AF" w14:textId="7F292C02" w:rsidR="0057716B" w:rsidRPr="00794051" w:rsidRDefault="0057716B" w:rsidP="00305621">
            <w:pPr>
              <w:pStyle w:val="Default"/>
              <w:spacing w:before="60" w:after="60"/>
              <w:rPr>
                <w:rStyle w:val="A4"/>
                <w:rFonts w:asciiTheme="minorHAnsi" w:hAnsiTheme="minorHAnsi" w:cstheme="minorHAnsi"/>
                <w:color w:val="auto"/>
                <w:sz w:val="22"/>
                <w:szCs w:val="22"/>
              </w:rPr>
            </w:pPr>
          </w:p>
        </w:tc>
        <w:tc>
          <w:tcPr>
            <w:tcW w:w="1984" w:type="dxa"/>
          </w:tcPr>
          <w:p w14:paraId="2A4CE5A1" w14:textId="465E0D18" w:rsidR="0057716B" w:rsidRPr="00794051" w:rsidRDefault="000E3BF5" w:rsidP="00305621">
            <w:pPr>
              <w:pStyle w:val="Default"/>
              <w:spacing w:before="60" w:after="60"/>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2</w:t>
            </w:r>
            <w:bookmarkStart w:id="0" w:name="_GoBack"/>
            <w:bookmarkEnd w:id="0"/>
            <w:r w:rsidR="0057716B" w:rsidRPr="00794051">
              <w:rPr>
                <w:rStyle w:val="A4"/>
                <w:rFonts w:asciiTheme="minorHAnsi" w:hAnsiTheme="minorHAnsi" w:cstheme="minorHAnsi"/>
                <w:color w:val="auto"/>
                <w:sz w:val="22"/>
                <w:szCs w:val="22"/>
              </w:rPr>
              <w:t xml:space="preserve"> hours</w:t>
            </w:r>
          </w:p>
        </w:tc>
      </w:tr>
      <w:tr w:rsidR="0057716B" w:rsidRPr="00794051" w14:paraId="7CFCC8A0" w14:textId="5DA84208" w:rsidTr="00F07F87">
        <w:trPr>
          <w:trHeight w:val="891"/>
        </w:trPr>
        <w:tc>
          <w:tcPr>
            <w:tcW w:w="1357" w:type="dxa"/>
          </w:tcPr>
          <w:p w14:paraId="07DA47F8" w14:textId="4DAE9A37" w:rsidR="0057716B" w:rsidRPr="00794051" w:rsidRDefault="0057716B" w:rsidP="00305621">
            <w:pPr>
              <w:pStyle w:val="Default"/>
              <w:spacing w:before="60" w:after="60"/>
              <w:rPr>
                <w:rStyle w:val="A4"/>
                <w:rFonts w:asciiTheme="minorHAnsi" w:hAnsiTheme="minorHAnsi" w:cstheme="minorHAnsi"/>
                <w:color w:val="auto"/>
                <w:sz w:val="22"/>
                <w:szCs w:val="22"/>
              </w:rPr>
            </w:pPr>
            <w:r w:rsidRPr="00794051">
              <w:rPr>
                <w:rStyle w:val="A4"/>
                <w:rFonts w:asciiTheme="minorHAnsi" w:hAnsiTheme="minorHAnsi" w:cstheme="minorHAnsi"/>
                <w:color w:val="auto"/>
                <w:sz w:val="22"/>
                <w:szCs w:val="22"/>
              </w:rPr>
              <w:t xml:space="preserve">Additional Cleaning Charge </w:t>
            </w:r>
          </w:p>
        </w:tc>
        <w:tc>
          <w:tcPr>
            <w:tcW w:w="1996" w:type="dxa"/>
          </w:tcPr>
          <w:p w14:paraId="5C0797A2" w14:textId="39B7053E" w:rsidR="0057716B" w:rsidRPr="00794051" w:rsidRDefault="0057716B" w:rsidP="00305621">
            <w:pPr>
              <w:pStyle w:val="Default"/>
              <w:spacing w:before="60" w:after="60"/>
              <w:rPr>
                <w:rStyle w:val="A4"/>
                <w:rFonts w:asciiTheme="minorHAnsi" w:hAnsiTheme="minorHAnsi" w:cstheme="minorHAnsi"/>
                <w:color w:val="auto"/>
                <w:sz w:val="22"/>
                <w:szCs w:val="22"/>
              </w:rPr>
            </w:pPr>
          </w:p>
        </w:tc>
        <w:tc>
          <w:tcPr>
            <w:tcW w:w="3305" w:type="dxa"/>
          </w:tcPr>
          <w:p w14:paraId="2D27156B" w14:textId="7E78C115" w:rsidR="0057716B" w:rsidRPr="00794051" w:rsidRDefault="0057716B" w:rsidP="00305621">
            <w:pPr>
              <w:pStyle w:val="Default"/>
              <w:spacing w:before="60" w:after="60"/>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 xml:space="preserve">This will be applied if the </w:t>
            </w:r>
            <w:r w:rsidRPr="00794051">
              <w:rPr>
                <w:rStyle w:val="A4"/>
                <w:rFonts w:asciiTheme="minorHAnsi" w:hAnsiTheme="minorHAnsi" w:cstheme="minorHAnsi"/>
                <w:color w:val="auto"/>
                <w:sz w:val="22"/>
                <w:szCs w:val="22"/>
              </w:rPr>
              <w:t>premises is not returned to original state of cleanliness and hygiene</w:t>
            </w:r>
            <w:r>
              <w:rPr>
                <w:rStyle w:val="A4"/>
                <w:rFonts w:asciiTheme="minorHAnsi" w:hAnsiTheme="minorHAnsi" w:cstheme="minorHAnsi"/>
                <w:color w:val="auto"/>
                <w:sz w:val="22"/>
                <w:szCs w:val="22"/>
              </w:rPr>
              <w:t>.</w:t>
            </w:r>
          </w:p>
        </w:tc>
        <w:tc>
          <w:tcPr>
            <w:tcW w:w="1701" w:type="dxa"/>
          </w:tcPr>
          <w:p w14:paraId="04103639" w14:textId="1EAEF47D" w:rsidR="0057716B" w:rsidRPr="00794051" w:rsidRDefault="0057716B" w:rsidP="00305621">
            <w:pPr>
              <w:pStyle w:val="Default"/>
              <w:spacing w:before="60" w:after="60"/>
              <w:rPr>
                <w:rStyle w:val="A4"/>
                <w:rFonts w:asciiTheme="minorHAnsi" w:hAnsiTheme="minorHAnsi" w:cstheme="minorHAnsi"/>
                <w:color w:val="auto"/>
                <w:sz w:val="22"/>
                <w:szCs w:val="22"/>
              </w:rPr>
            </w:pPr>
            <w:r w:rsidRPr="00794051">
              <w:rPr>
                <w:rStyle w:val="A4"/>
                <w:rFonts w:asciiTheme="minorHAnsi" w:hAnsiTheme="minorHAnsi" w:cstheme="minorHAnsi"/>
                <w:color w:val="auto"/>
                <w:sz w:val="22"/>
                <w:szCs w:val="22"/>
              </w:rPr>
              <w:t>$120</w:t>
            </w:r>
            <w:r>
              <w:rPr>
                <w:rStyle w:val="A4"/>
                <w:rFonts w:asciiTheme="minorHAnsi" w:hAnsiTheme="minorHAnsi" w:cstheme="minorHAnsi"/>
                <w:color w:val="auto"/>
                <w:sz w:val="22"/>
                <w:szCs w:val="22"/>
              </w:rPr>
              <w:t xml:space="preserve"> (</w:t>
            </w:r>
            <w:r w:rsidRPr="00794051">
              <w:rPr>
                <w:rStyle w:val="A4"/>
                <w:rFonts w:asciiTheme="minorHAnsi" w:hAnsiTheme="minorHAnsi" w:cstheme="minorHAnsi"/>
                <w:color w:val="auto"/>
                <w:sz w:val="22"/>
                <w:szCs w:val="22"/>
              </w:rPr>
              <w:t>excluding GST</w:t>
            </w:r>
            <w:r>
              <w:rPr>
                <w:rStyle w:val="A4"/>
                <w:rFonts w:asciiTheme="minorHAnsi" w:hAnsiTheme="minorHAnsi" w:cstheme="minorHAnsi"/>
                <w:color w:val="auto"/>
                <w:sz w:val="22"/>
                <w:szCs w:val="22"/>
              </w:rPr>
              <w:t>)</w:t>
            </w:r>
          </w:p>
        </w:tc>
        <w:tc>
          <w:tcPr>
            <w:tcW w:w="1984" w:type="dxa"/>
          </w:tcPr>
          <w:p w14:paraId="6119B0FF" w14:textId="38458837" w:rsidR="0057716B" w:rsidRPr="00794051" w:rsidRDefault="0057716B" w:rsidP="00305621">
            <w:pPr>
              <w:pStyle w:val="Default"/>
              <w:spacing w:before="60" w:after="60"/>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Single charge</w:t>
            </w:r>
          </w:p>
        </w:tc>
      </w:tr>
    </w:tbl>
    <w:p w14:paraId="51EBBC67" w14:textId="6D455DB5" w:rsidR="00150EDA" w:rsidRDefault="00150EDA" w:rsidP="00794051">
      <w:pPr>
        <w:pStyle w:val="Default"/>
        <w:spacing w:after="120"/>
        <w:rPr>
          <w:rFonts w:ascii="Calibri" w:hAnsi="Calibri"/>
          <w:sz w:val="18"/>
          <w:szCs w:val="18"/>
        </w:rPr>
      </w:pPr>
    </w:p>
    <w:p w14:paraId="5772F4D3" w14:textId="11C9793E" w:rsidR="00B96E1B" w:rsidRDefault="00B96E1B" w:rsidP="00B96E1B">
      <w:pPr>
        <w:pStyle w:val="Default"/>
        <w:numPr>
          <w:ilvl w:val="0"/>
          <w:numId w:val="1"/>
        </w:numPr>
        <w:spacing w:after="120"/>
        <w:ind w:left="426" w:hanging="426"/>
        <w:rPr>
          <w:rFonts w:ascii="Calibri" w:hAnsi="Calibri" w:cs="Calibri"/>
          <w:b/>
          <w:bCs/>
          <w:sz w:val="28"/>
          <w:szCs w:val="28"/>
        </w:rPr>
      </w:pPr>
      <w:r>
        <w:rPr>
          <w:rFonts w:ascii="Calibri" w:hAnsi="Calibri" w:cs="Calibri"/>
          <w:b/>
          <w:bCs/>
          <w:sz w:val="28"/>
          <w:szCs w:val="28"/>
        </w:rPr>
        <w:t>Payment Terms</w:t>
      </w:r>
    </w:p>
    <w:p w14:paraId="793D0700" w14:textId="714AD540" w:rsidR="00B96E1B" w:rsidRPr="002965FC" w:rsidRDefault="00B96E1B" w:rsidP="00B96E1B">
      <w:pPr>
        <w:pStyle w:val="Default"/>
        <w:spacing w:after="120"/>
        <w:rPr>
          <w:rFonts w:asciiTheme="minorHAnsi" w:hAnsiTheme="minorHAnsi" w:cstheme="minorHAnsi"/>
          <w:b/>
          <w:bCs/>
          <w:sz w:val="16"/>
          <w:szCs w:val="16"/>
        </w:rPr>
      </w:pPr>
      <w:r w:rsidRPr="009A75AD">
        <w:rPr>
          <w:rFonts w:asciiTheme="minorHAnsi" w:hAnsiTheme="minorHAnsi" w:cstheme="minorHAnsi"/>
          <w:sz w:val="22"/>
          <w:szCs w:val="22"/>
        </w:rPr>
        <w:t xml:space="preserve">The Hire Fee, as determined by BGT and set out above, will be invoiced to the </w:t>
      </w:r>
      <w:r w:rsidR="006B6612" w:rsidRPr="009A75AD">
        <w:rPr>
          <w:rFonts w:asciiTheme="minorHAnsi" w:hAnsiTheme="minorHAnsi" w:cstheme="minorHAnsi"/>
          <w:sz w:val="22"/>
          <w:szCs w:val="22"/>
        </w:rPr>
        <w:t>hirer</w:t>
      </w:r>
      <w:r w:rsidRPr="009A75AD">
        <w:rPr>
          <w:rFonts w:asciiTheme="minorHAnsi" w:hAnsiTheme="minorHAnsi" w:cstheme="minorHAnsi"/>
          <w:sz w:val="22"/>
          <w:szCs w:val="22"/>
        </w:rPr>
        <w:t xml:space="preserve"> following confirmation of booking. Payment is to be made </w:t>
      </w:r>
      <w:r w:rsidR="00E7549D" w:rsidRPr="009A75AD">
        <w:rPr>
          <w:rFonts w:asciiTheme="minorHAnsi" w:hAnsiTheme="minorHAnsi" w:cstheme="minorHAnsi"/>
          <w:sz w:val="22"/>
          <w:szCs w:val="22"/>
        </w:rPr>
        <w:t xml:space="preserve">before the booking date, </w:t>
      </w:r>
      <w:r w:rsidRPr="009A75AD">
        <w:rPr>
          <w:rFonts w:asciiTheme="minorHAnsi" w:hAnsiTheme="minorHAnsi" w:cstheme="minorHAnsi"/>
          <w:sz w:val="22"/>
          <w:szCs w:val="22"/>
        </w:rPr>
        <w:t>directly to BGT as per details and terms on invoice. Failure to pay as per conditions may affect future booking requests.</w:t>
      </w:r>
      <w:r w:rsidR="009A75AD" w:rsidRPr="002965FC">
        <w:rPr>
          <w:rFonts w:asciiTheme="minorHAnsi" w:hAnsiTheme="minorHAnsi" w:cstheme="minorHAnsi"/>
          <w:sz w:val="16"/>
          <w:szCs w:val="16"/>
        </w:rPr>
        <w:br/>
      </w:r>
    </w:p>
    <w:p w14:paraId="5FF91CFD" w14:textId="336B93D7" w:rsidR="00B96E1B" w:rsidRDefault="00B96E1B" w:rsidP="00B96E1B">
      <w:pPr>
        <w:pStyle w:val="Default"/>
        <w:numPr>
          <w:ilvl w:val="0"/>
          <w:numId w:val="1"/>
        </w:numPr>
        <w:spacing w:after="120"/>
        <w:ind w:left="426" w:hanging="426"/>
        <w:rPr>
          <w:rFonts w:ascii="Calibri" w:hAnsi="Calibri" w:cs="Calibri"/>
          <w:b/>
          <w:bCs/>
          <w:sz w:val="28"/>
          <w:szCs w:val="28"/>
        </w:rPr>
      </w:pPr>
      <w:r>
        <w:rPr>
          <w:rFonts w:ascii="Calibri" w:hAnsi="Calibri" w:cs="Calibri"/>
          <w:b/>
          <w:bCs/>
          <w:sz w:val="28"/>
          <w:szCs w:val="28"/>
        </w:rPr>
        <w:t>Booking Cancellations</w:t>
      </w:r>
    </w:p>
    <w:p w14:paraId="7B86C5BB" w14:textId="7BBB7216" w:rsidR="00B96E1B" w:rsidRPr="00E15588" w:rsidRDefault="00E15588" w:rsidP="00E15588">
      <w:pPr>
        <w:pStyle w:val="Default"/>
        <w:spacing w:after="120"/>
        <w:ind w:left="426" w:hanging="426"/>
        <w:rPr>
          <w:rFonts w:asciiTheme="minorHAnsi" w:hAnsiTheme="minorHAnsi"/>
          <w:sz w:val="22"/>
          <w:szCs w:val="22"/>
        </w:rPr>
      </w:pPr>
      <w:r w:rsidRPr="00E15588">
        <w:rPr>
          <w:rFonts w:asciiTheme="minorHAnsi" w:hAnsiTheme="minorHAnsi"/>
          <w:sz w:val="22"/>
          <w:szCs w:val="22"/>
        </w:rPr>
        <w:t xml:space="preserve">4.1 </w:t>
      </w:r>
      <w:r w:rsidR="00830A2A">
        <w:rPr>
          <w:rFonts w:asciiTheme="minorHAnsi" w:hAnsiTheme="minorHAnsi"/>
          <w:sz w:val="22"/>
          <w:szCs w:val="22"/>
        </w:rPr>
        <w:t xml:space="preserve">  </w:t>
      </w:r>
      <w:r w:rsidR="00B96E1B" w:rsidRPr="00E15588">
        <w:rPr>
          <w:rFonts w:asciiTheme="minorHAnsi" w:hAnsiTheme="minorHAnsi"/>
          <w:sz w:val="22"/>
          <w:szCs w:val="22"/>
        </w:rPr>
        <w:t xml:space="preserve">The </w:t>
      </w:r>
      <w:r w:rsidR="006B6612">
        <w:rPr>
          <w:rFonts w:asciiTheme="minorHAnsi" w:hAnsiTheme="minorHAnsi"/>
          <w:sz w:val="22"/>
          <w:szCs w:val="22"/>
        </w:rPr>
        <w:t>hirer</w:t>
      </w:r>
      <w:r w:rsidR="00B96E1B" w:rsidRPr="00E15588">
        <w:rPr>
          <w:rFonts w:asciiTheme="minorHAnsi" w:hAnsiTheme="minorHAnsi"/>
          <w:sz w:val="22"/>
          <w:szCs w:val="22"/>
        </w:rPr>
        <w:t xml:space="preserve"> (individual / group / organisation) may request to cancel a booking. An email confirmation of cancellation must be received </w:t>
      </w:r>
      <w:r w:rsidR="00E7549D">
        <w:rPr>
          <w:rFonts w:asciiTheme="minorHAnsi" w:hAnsiTheme="minorHAnsi"/>
          <w:sz w:val="22"/>
          <w:szCs w:val="22"/>
        </w:rPr>
        <w:t xml:space="preserve">no less than </w:t>
      </w:r>
      <w:r w:rsidRPr="00E15588">
        <w:rPr>
          <w:rFonts w:asciiTheme="minorHAnsi" w:hAnsiTheme="minorHAnsi"/>
          <w:sz w:val="22"/>
          <w:szCs w:val="22"/>
        </w:rPr>
        <w:t>three business</w:t>
      </w:r>
      <w:r w:rsidR="00B96E1B" w:rsidRPr="00E15588">
        <w:rPr>
          <w:rFonts w:asciiTheme="minorHAnsi" w:hAnsiTheme="minorHAnsi"/>
          <w:sz w:val="22"/>
          <w:szCs w:val="22"/>
        </w:rPr>
        <w:t xml:space="preserve"> days prior to the hire date(s), otherwise the </w:t>
      </w:r>
      <w:r w:rsidRPr="00E15588">
        <w:rPr>
          <w:rFonts w:asciiTheme="minorHAnsi" w:hAnsiTheme="minorHAnsi"/>
          <w:sz w:val="22"/>
          <w:szCs w:val="22"/>
        </w:rPr>
        <w:t>f</w:t>
      </w:r>
      <w:r w:rsidR="00B96E1B" w:rsidRPr="00E15588">
        <w:rPr>
          <w:rFonts w:asciiTheme="minorHAnsi" w:hAnsiTheme="minorHAnsi"/>
          <w:sz w:val="22"/>
          <w:szCs w:val="22"/>
        </w:rPr>
        <w:t xml:space="preserve">ull </w:t>
      </w:r>
      <w:r w:rsidRPr="00E15588">
        <w:rPr>
          <w:rFonts w:asciiTheme="minorHAnsi" w:hAnsiTheme="minorHAnsi"/>
          <w:sz w:val="22"/>
          <w:szCs w:val="22"/>
        </w:rPr>
        <w:t>h</w:t>
      </w:r>
      <w:r w:rsidR="00B96E1B" w:rsidRPr="00E15588">
        <w:rPr>
          <w:rFonts w:asciiTheme="minorHAnsi" w:hAnsiTheme="minorHAnsi"/>
          <w:sz w:val="22"/>
          <w:szCs w:val="22"/>
        </w:rPr>
        <w:t xml:space="preserve">ire </w:t>
      </w:r>
      <w:r w:rsidRPr="00E15588">
        <w:rPr>
          <w:rFonts w:asciiTheme="minorHAnsi" w:hAnsiTheme="minorHAnsi"/>
          <w:sz w:val="22"/>
          <w:szCs w:val="22"/>
        </w:rPr>
        <w:t>f</w:t>
      </w:r>
      <w:r w:rsidR="00B96E1B" w:rsidRPr="00E15588">
        <w:rPr>
          <w:rFonts w:asciiTheme="minorHAnsi" w:hAnsiTheme="minorHAnsi"/>
          <w:sz w:val="22"/>
          <w:szCs w:val="22"/>
        </w:rPr>
        <w:t>ee shall be charged</w:t>
      </w:r>
      <w:r w:rsidRPr="00E15588">
        <w:rPr>
          <w:rFonts w:asciiTheme="minorHAnsi" w:hAnsiTheme="minorHAnsi"/>
          <w:sz w:val="22"/>
          <w:szCs w:val="22"/>
        </w:rPr>
        <w:t>. If payment had already been made, a refund / credit note will be provided if the cancellation follows the agreed terms and notice period.</w:t>
      </w:r>
    </w:p>
    <w:p w14:paraId="78B292FF" w14:textId="71557A74" w:rsidR="00E15588" w:rsidRPr="002965FC" w:rsidRDefault="00E15588" w:rsidP="00E15588">
      <w:pPr>
        <w:pStyle w:val="Default"/>
        <w:spacing w:after="120"/>
        <w:ind w:left="426" w:hanging="426"/>
        <w:rPr>
          <w:rFonts w:asciiTheme="minorHAnsi" w:hAnsiTheme="minorHAnsi"/>
          <w:sz w:val="4"/>
          <w:szCs w:val="4"/>
        </w:rPr>
      </w:pPr>
      <w:r w:rsidRPr="00E15588">
        <w:rPr>
          <w:rFonts w:asciiTheme="minorHAnsi" w:hAnsiTheme="minorHAnsi"/>
          <w:sz w:val="22"/>
          <w:szCs w:val="22"/>
        </w:rPr>
        <w:t xml:space="preserve">4.2  </w:t>
      </w:r>
      <w:r w:rsidR="00830A2A">
        <w:rPr>
          <w:rFonts w:asciiTheme="minorHAnsi" w:hAnsiTheme="minorHAnsi"/>
          <w:sz w:val="22"/>
          <w:szCs w:val="22"/>
        </w:rPr>
        <w:t xml:space="preserve"> </w:t>
      </w:r>
      <w:r w:rsidRPr="00E15588">
        <w:rPr>
          <w:rFonts w:asciiTheme="minorHAnsi" w:hAnsiTheme="minorHAnsi"/>
          <w:sz w:val="22"/>
          <w:szCs w:val="22"/>
        </w:rPr>
        <w:t>In extenuating circumstances (including compassionate, health and Covid-related grounds for cancellation), BGT will exercise its discretion in terms of waiving any charges associated with late cancellations (outside notice period).</w:t>
      </w:r>
    </w:p>
    <w:p w14:paraId="155ED76D" w14:textId="6E72C340" w:rsidR="00E15588" w:rsidRPr="002965FC" w:rsidRDefault="00E15588" w:rsidP="00B96E1B">
      <w:pPr>
        <w:pStyle w:val="Default"/>
        <w:spacing w:after="120"/>
        <w:rPr>
          <w:rFonts w:ascii="Calibri" w:hAnsi="Calibri" w:cs="Calibri"/>
          <w:b/>
          <w:bCs/>
          <w:sz w:val="4"/>
          <w:szCs w:val="4"/>
        </w:rPr>
      </w:pPr>
    </w:p>
    <w:p w14:paraId="43B959B3" w14:textId="5B121DE9" w:rsidR="00830A2A" w:rsidRDefault="00830A2A" w:rsidP="00830A2A">
      <w:pPr>
        <w:pStyle w:val="Default"/>
        <w:numPr>
          <w:ilvl w:val="0"/>
          <w:numId w:val="1"/>
        </w:numPr>
        <w:spacing w:after="120"/>
        <w:ind w:left="426" w:hanging="426"/>
        <w:rPr>
          <w:rFonts w:ascii="Calibri" w:hAnsi="Calibri" w:cs="Calibri"/>
          <w:b/>
          <w:bCs/>
          <w:sz w:val="28"/>
          <w:szCs w:val="28"/>
        </w:rPr>
      </w:pPr>
      <w:r w:rsidRPr="00830A2A">
        <w:rPr>
          <w:rFonts w:ascii="Calibri" w:hAnsi="Calibri" w:cs="Calibri"/>
          <w:b/>
          <w:bCs/>
          <w:sz w:val="28"/>
          <w:szCs w:val="28"/>
        </w:rPr>
        <w:t>Covid</w:t>
      </w:r>
      <w:r w:rsidR="004A5B02">
        <w:rPr>
          <w:rFonts w:ascii="Calibri" w:hAnsi="Calibri" w:cs="Calibri"/>
          <w:b/>
          <w:bCs/>
          <w:sz w:val="28"/>
          <w:szCs w:val="28"/>
        </w:rPr>
        <w:t xml:space="preserve">-19 </w:t>
      </w:r>
      <w:r>
        <w:rPr>
          <w:rFonts w:ascii="Calibri" w:hAnsi="Calibri" w:cs="Calibri"/>
          <w:b/>
          <w:bCs/>
          <w:sz w:val="28"/>
          <w:szCs w:val="28"/>
        </w:rPr>
        <w:t>s</w:t>
      </w:r>
      <w:r w:rsidRPr="00830A2A">
        <w:rPr>
          <w:rFonts w:ascii="Calibri" w:hAnsi="Calibri" w:cs="Calibri"/>
          <w:b/>
          <w:bCs/>
          <w:sz w:val="28"/>
          <w:szCs w:val="28"/>
        </w:rPr>
        <w:t>afe</w:t>
      </w:r>
      <w:r w:rsidR="004A5B02">
        <w:rPr>
          <w:rFonts w:ascii="Calibri" w:hAnsi="Calibri" w:cs="Calibri"/>
          <w:b/>
          <w:bCs/>
          <w:sz w:val="28"/>
          <w:szCs w:val="28"/>
        </w:rPr>
        <w:t>ty and requirements</w:t>
      </w:r>
    </w:p>
    <w:p w14:paraId="5D267C4E" w14:textId="06DE519E" w:rsidR="00AA1197" w:rsidRPr="004A5B02" w:rsidRDefault="00830A2A" w:rsidP="004A5B02">
      <w:pPr>
        <w:pStyle w:val="Default"/>
        <w:spacing w:after="120"/>
        <w:ind w:left="425" w:hanging="425"/>
        <w:rPr>
          <w:rStyle w:val="Hyperlink"/>
          <w:rFonts w:asciiTheme="minorHAnsi" w:eastAsia="Times New Roman" w:hAnsiTheme="minorHAnsi" w:cstheme="minorHAnsi"/>
          <w:color w:val="1F497D"/>
          <w:sz w:val="22"/>
          <w:szCs w:val="22"/>
          <w:u w:val="none"/>
        </w:rPr>
      </w:pPr>
      <w:r w:rsidRPr="00150EDA">
        <w:rPr>
          <w:rFonts w:ascii="Calibri" w:hAnsi="Calibri"/>
          <w:sz w:val="22"/>
          <w:szCs w:val="22"/>
        </w:rPr>
        <w:t>5.</w:t>
      </w:r>
      <w:r w:rsidRPr="004A5B02">
        <w:rPr>
          <w:rFonts w:ascii="Calibri" w:hAnsi="Calibri"/>
          <w:sz w:val="22"/>
          <w:szCs w:val="22"/>
        </w:rPr>
        <w:t xml:space="preserve">1 </w:t>
      </w:r>
      <w:r w:rsidR="00150EDA" w:rsidRPr="004A5B02">
        <w:rPr>
          <w:rFonts w:ascii="Calibri" w:hAnsi="Calibri"/>
          <w:sz w:val="22"/>
          <w:szCs w:val="22"/>
        </w:rPr>
        <w:t xml:space="preserve"> </w:t>
      </w:r>
      <w:r w:rsidR="00092815" w:rsidRPr="004A5B02">
        <w:rPr>
          <w:rFonts w:ascii="Calibri" w:hAnsi="Calibri"/>
          <w:sz w:val="22"/>
          <w:szCs w:val="22"/>
        </w:rPr>
        <w:t xml:space="preserve"> </w:t>
      </w:r>
      <w:r w:rsidR="00AA1197" w:rsidRPr="004A5B02">
        <w:rPr>
          <w:rFonts w:asciiTheme="minorHAnsi" w:eastAsia="Times New Roman" w:hAnsiTheme="minorHAnsi" w:cstheme="minorHAnsi"/>
          <w:sz w:val="22"/>
          <w:szCs w:val="22"/>
        </w:rPr>
        <w:t xml:space="preserve">The Hirer agrees to follow the current </w:t>
      </w:r>
      <w:hyperlink r:id="rId11" w:history="1">
        <w:r w:rsidR="00AA1197" w:rsidRPr="004A5B02">
          <w:rPr>
            <w:rStyle w:val="Hyperlink"/>
            <w:rFonts w:asciiTheme="minorHAnsi" w:eastAsia="Times New Roman" w:hAnsiTheme="minorHAnsi" w:cstheme="minorHAnsi"/>
            <w:sz w:val="22"/>
            <w:szCs w:val="22"/>
          </w:rPr>
          <w:t>Victorian Chief Health Officer's directions</w:t>
        </w:r>
      </w:hyperlink>
    </w:p>
    <w:p w14:paraId="321EFC49" w14:textId="77777777" w:rsidR="004A5B02" w:rsidRPr="004A5B02" w:rsidRDefault="00AA1197" w:rsidP="004A5B02">
      <w:pPr>
        <w:pStyle w:val="ListParagraph"/>
        <w:numPr>
          <w:ilvl w:val="1"/>
          <w:numId w:val="1"/>
        </w:numPr>
        <w:spacing w:after="120" w:line="240" w:lineRule="auto"/>
        <w:ind w:left="425" w:hanging="425"/>
        <w:contextualSpacing w:val="0"/>
        <w:rPr>
          <w:rFonts w:eastAsia="Times New Roman" w:cstheme="minorHAnsi"/>
          <w:color w:val="1F497D"/>
        </w:rPr>
      </w:pPr>
      <w:r w:rsidRPr="004A5B02">
        <w:rPr>
          <w:rFonts w:eastAsia="Times New Roman" w:cstheme="minorHAnsi"/>
        </w:rPr>
        <w:t>The Hirer must ensure that all current vaccination requirements are followed for all persons associated with the hirer attending the facility.</w:t>
      </w:r>
    </w:p>
    <w:p w14:paraId="29316307" w14:textId="0EE2E95B" w:rsidR="00AA1197" w:rsidRPr="004A5B02" w:rsidRDefault="00AA1197" w:rsidP="004A5B02">
      <w:pPr>
        <w:pStyle w:val="ListParagraph"/>
        <w:numPr>
          <w:ilvl w:val="1"/>
          <w:numId w:val="1"/>
        </w:numPr>
        <w:spacing w:after="120" w:line="240" w:lineRule="auto"/>
        <w:ind w:left="425" w:hanging="425"/>
        <w:contextualSpacing w:val="0"/>
        <w:rPr>
          <w:rFonts w:eastAsia="Times New Roman" w:cstheme="minorHAnsi"/>
          <w:color w:val="1F497D"/>
        </w:rPr>
      </w:pPr>
      <w:r w:rsidRPr="004A5B02">
        <w:rPr>
          <w:rFonts w:eastAsia="Times New Roman" w:cstheme="minorHAnsi"/>
        </w:rPr>
        <w:t>The Hirer must ensure that the hire purpose does not exceed the current</w:t>
      </w:r>
      <w:r w:rsidRPr="004A5B02">
        <w:rPr>
          <w:rFonts w:eastAsia="Times New Roman" w:cstheme="minorHAnsi"/>
          <w:i/>
          <w:iCs/>
        </w:rPr>
        <w:t xml:space="preserve"> </w:t>
      </w:r>
      <w:r w:rsidRPr="004A5B02">
        <w:rPr>
          <w:rFonts w:eastAsia="Times New Roman" w:cstheme="minorHAnsi"/>
        </w:rPr>
        <w:t>density quotients or capacity limit of the facility.</w:t>
      </w:r>
    </w:p>
    <w:p w14:paraId="037DD46A" w14:textId="77777777" w:rsidR="004A5B02" w:rsidRPr="004A5B02" w:rsidRDefault="004A5B02" w:rsidP="004A5B02">
      <w:pPr>
        <w:pStyle w:val="ListParagraph"/>
        <w:numPr>
          <w:ilvl w:val="1"/>
          <w:numId w:val="1"/>
        </w:numPr>
        <w:spacing w:after="120" w:line="240" w:lineRule="auto"/>
        <w:ind w:left="425" w:hanging="425"/>
        <w:contextualSpacing w:val="0"/>
        <w:rPr>
          <w:rFonts w:eastAsia="Times New Roman" w:cstheme="minorHAnsi"/>
          <w:color w:val="1F497D"/>
        </w:rPr>
      </w:pPr>
      <w:r w:rsidRPr="004A5B02">
        <w:rPr>
          <w:rFonts w:ascii="Calibri" w:hAnsi="Calibri"/>
        </w:rPr>
        <w:t>The hirer will be responsible for ensuring all current Covid-19 guidelines and restrictions are adhered to, e.g. maintaining social distancing and wearing of face masks.</w:t>
      </w:r>
    </w:p>
    <w:p w14:paraId="0F1BCCBD" w14:textId="315E2352" w:rsidR="00AA1197" w:rsidRPr="004A5B02" w:rsidRDefault="00AA1197" w:rsidP="004A5B02">
      <w:pPr>
        <w:pStyle w:val="ListParagraph"/>
        <w:numPr>
          <w:ilvl w:val="1"/>
          <w:numId w:val="1"/>
        </w:numPr>
        <w:spacing w:after="120" w:line="240" w:lineRule="auto"/>
        <w:ind w:left="425" w:hanging="425"/>
        <w:contextualSpacing w:val="0"/>
        <w:rPr>
          <w:rFonts w:eastAsia="Times New Roman" w:cstheme="minorHAnsi"/>
          <w:color w:val="1F497D"/>
        </w:rPr>
      </w:pPr>
      <w:r w:rsidRPr="004A5B02">
        <w:rPr>
          <w:rFonts w:eastAsia="Times New Roman" w:cstheme="minorHAnsi"/>
        </w:rPr>
        <w:t xml:space="preserve">BGT recommends that The Hirer / facilitator </w:t>
      </w:r>
      <w:r w:rsidRPr="004A5B02">
        <w:rPr>
          <w:rFonts w:cstheme="minorHAnsi"/>
        </w:rPr>
        <w:t xml:space="preserve">completes </w:t>
      </w:r>
      <w:hyperlink r:id="rId12" w:history="1">
        <w:r w:rsidRPr="004A5B02">
          <w:rPr>
            <w:rStyle w:val="Hyperlink"/>
            <w:rFonts w:cstheme="minorHAnsi"/>
          </w:rPr>
          <w:t>COVID-19 Infection Control Training</w:t>
        </w:r>
      </w:hyperlink>
      <w:r w:rsidRPr="004A5B02">
        <w:rPr>
          <w:rFonts w:cstheme="minorHAnsi"/>
          <w:color w:val="1F497D"/>
        </w:rPr>
        <w:t xml:space="preserve"> </w:t>
      </w:r>
      <w:r w:rsidRPr="004A5B02">
        <w:rPr>
          <w:rFonts w:cstheme="minorHAnsi"/>
        </w:rPr>
        <w:t xml:space="preserve">and reviews the </w:t>
      </w:r>
      <w:hyperlink r:id="rId13" w:history="1">
        <w:r w:rsidRPr="004A5B02">
          <w:rPr>
            <w:rStyle w:val="Hyperlink"/>
            <w:rFonts w:cstheme="minorHAnsi"/>
          </w:rPr>
          <w:t>COVID-19 Resource Kit by Fair Work Australia</w:t>
        </w:r>
      </w:hyperlink>
      <w:r w:rsidRPr="004A5B02">
        <w:rPr>
          <w:rFonts w:cstheme="minorHAnsi"/>
          <w:color w:val="1F497D"/>
        </w:rPr>
        <w:t xml:space="preserve"> </w:t>
      </w:r>
      <w:r w:rsidRPr="004A5B02">
        <w:rPr>
          <w:rFonts w:cstheme="minorHAnsi"/>
        </w:rPr>
        <w:t xml:space="preserve">which outlines safety practices by which to abide. </w:t>
      </w:r>
    </w:p>
    <w:p w14:paraId="7A7BBB7E" w14:textId="624513F7" w:rsidR="00AA1197" w:rsidRPr="004A5B02" w:rsidRDefault="00AA1197" w:rsidP="004A5B02">
      <w:pPr>
        <w:pStyle w:val="ListParagraph"/>
        <w:numPr>
          <w:ilvl w:val="1"/>
          <w:numId w:val="1"/>
        </w:numPr>
        <w:spacing w:after="120" w:line="240" w:lineRule="auto"/>
        <w:ind w:left="425" w:hanging="425"/>
        <w:contextualSpacing w:val="0"/>
        <w:rPr>
          <w:rFonts w:eastAsia="Times New Roman" w:cstheme="minorHAnsi"/>
          <w:color w:val="1F497D"/>
        </w:rPr>
      </w:pPr>
      <w:r w:rsidRPr="004A5B02">
        <w:rPr>
          <w:rFonts w:ascii="Calibri" w:hAnsi="Calibri"/>
        </w:rPr>
        <w:t>The hirer is required to record participants attending, in accordance with Covid-19 guidelines. Each hirer group must:</w:t>
      </w:r>
    </w:p>
    <w:p w14:paraId="77D4C535" w14:textId="77777777" w:rsidR="00AA1197" w:rsidRPr="004A5B02" w:rsidRDefault="00AA1197" w:rsidP="004A5B02">
      <w:pPr>
        <w:pStyle w:val="Default"/>
        <w:ind w:left="720" w:hanging="153"/>
        <w:rPr>
          <w:rFonts w:ascii="Calibri" w:hAnsi="Calibri"/>
          <w:sz w:val="22"/>
          <w:szCs w:val="22"/>
        </w:rPr>
      </w:pPr>
      <w:r w:rsidRPr="004A5B02">
        <w:rPr>
          <w:rFonts w:ascii="Calibri" w:hAnsi="Calibri"/>
          <w:sz w:val="22"/>
          <w:szCs w:val="22"/>
        </w:rPr>
        <w:t>a) provide a QR code for participants to register attendance at their activity, and/or</w:t>
      </w:r>
    </w:p>
    <w:p w14:paraId="389E8CF2" w14:textId="77777777" w:rsidR="00AA1197" w:rsidRPr="004A5B02" w:rsidRDefault="00AA1197" w:rsidP="004A5B02">
      <w:pPr>
        <w:pStyle w:val="Default"/>
        <w:ind w:left="720" w:hanging="153"/>
        <w:rPr>
          <w:rFonts w:ascii="Calibri" w:hAnsi="Calibri"/>
          <w:sz w:val="22"/>
          <w:szCs w:val="22"/>
        </w:rPr>
      </w:pPr>
      <w:r w:rsidRPr="004A5B02">
        <w:rPr>
          <w:rFonts w:ascii="Calibri" w:hAnsi="Calibri"/>
          <w:sz w:val="22"/>
          <w:szCs w:val="22"/>
        </w:rPr>
        <w:t>b) use the QR code provided by Barkly Square to check in</w:t>
      </w:r>
    </w:p>
    <w:p w14:paraId="35920225" w14:textId="77777777" w:rsidR="00AA1197" w:rsidRPr="004A5B02" w:rsidRDefault="00AA1197" w:rsidP="00AA1197">
      <w:pPr>
        <w:pStyle w:val="Default"/>
        <w:ind w:left="720"/>
        <w:rPr>
          <w:rFonts w:ascii="Calibri" w:hAnsi="Calibri"/>
          <w:sz w:val="22"/>
          <w:szCs w:val="22"/>
        </w:rPr>
      </w:pPr>
    </w:p>
    <w:p w14:paraId="3D69244D" w14:textId="7D595119" w:rsidR="00AA1197" w:rsidRPr="004A5B02" w:rsidRDefault="00AA1197" w:rsidP="004A5B02">
      <w:pPr>
        <w:pStyle w:val="Default"/>
        <w:spacing w:after="120"/>
        <w:ind w:left="426" w:hanging="426"/>
        <w:rPr>
          <w:rFonts w:ascii="Calibri" w:hAnsi="Calibri"/>
          <w:sz w:val="22"/>
          <w:szCs w:val="22"/>
        </w:rPr>
      </w:pPr>
      <w:r w:rsidRPr="004A5B02">
        <w:rPr>
          <w:rFonts w:ascii="Calibri" w:hAnsi="Calibri"/>
          <w:sz w:val="22"/>
          <w:szCs w:val="22"/>
        </w:rPr>
        <w:t>5.6   All non-permanent kitchen equipment will be provided by the hirer group where possible, encouraging responsibility for sanitisation of equipment and reducing the opportunity for transmission through shared items.</w:t>
      </w:r>
    </w:p>
    <w:p w14:paraId="0847B771" w14:textId="367F78B4" w:rsidR="00092815" w:rsidRPr="004A5B02" w:rsidRDefault="004A5B02" w:rsidP="00092815">
      <w:pPr>
        <w:pStyle w:val="Default"/>
        <w:spacing w:after="120"/>
        <w:ind w:left="426" w:hanging="426"/>
        <w:rPr>
          <w:rFonts w:ascii="Calibri" w:hAnsi="Calibri"/>
          <w:sz w:val="22"/>
          <w:szCs w:val="22"/>
        </w:rPr>
      </w:pPr>
      <w:r w:rsidRPr="004A5B02">
        <w:rPr>
          <w:rFonts w:ascii="Calibri" w:hAnsi="Calibri"/>
          <w:sz w:val="22"/>
          <w:szCs w:val="22"/>
        </w:rPr>
        <w:t>5.7</w:t>
      </w:r>
      <w:r w:rsidR="00092815" w:rsidRPr="004A5B02">
        <w:rPr>
          <w:rFonts w:ascii="Calibri" w:hAnsi="Calibri"/>
          <w:sz w:val="22"/>
          <w:szCs w:val="22"/>
        </w:rPr>
        <w:t xml:space="preserve">  </w:t>
      </w:r>
      <w:r w:rsidR="00150EDA" w:rsidRPr="004A5B02">
        <w:rPr>
          <w:rFonts w:ascii="Calibri" w:hAnsi="Calibri"/>
          <w:sz w:val="22"/>
          <w:szCs w:val="22"/>
        </w:rPr>
        <w:t xml:space="preserve"> </w:t>
      </w:r>
      <w:r w:rsidR="00092815" w:rsidRPr="004A5B02">
        <w:rPr>
          <w:rFonts w:ascii="Calibri" w:hAnsi="Calibri"/>
          <w:sz w:val="22"/>
          <w:szCs w:val="22"/>
        </w:rPr>
        <w:t xml:space="preserve">BGT reserves the right to request a copy of the </w:t>
      </w:r>
      <w:r w:rsidR="006B6612" w:rsidRPr="004A5B02">
        <w:rPr>
          <w:rFonts w:ascii="Calibri" w:hAnsi="Calibri"/>
          <w:sz w:val="22"/>
          <w:szCs w:val="22"/>
        </w:rPr>
        <w:t>hirer</w:t>
      </w:r>
      <w:r w:rsidR="00092815" w:rsidRPr="004A5B02">
        <w:rPr>
          <w:rFonts w:ascii="Calibri" w:hAnsi="Calibri"/>
          <w:sz w:val="22"/>
          <w:szCs w:val="22"/>
        </w:rPr>
        <w:t xml:space="preserve">’s </w:t>
      </w:r>
      <w:r w:rsidR="00125191" w:rsidRPr="004A5B02">
        <w:rPr>
          <w:rFonts w:ascii="Calibri" w:hAnsi="Calibri"/>
          <w:sz w:val="22"/>
          <w:szCs w:val="22"/>
        </w:rPr>
        <w:t>Covidsafe</w:t>
      </w:r>
      <w:r w:rsidR="00092815" w:rsidRPr="004A5B02">
        <w:rPr>
          <w:rFonts w:ascii="Calibri" w:hAnsi="Calibri"/>
          <w:sz w:val="22"/>
          <w:szCs w:val="22"/>
        </w:rPr>
        <w:t xml:space="preserve"> Plan at any time leading up to or following the booking.</w:t>
      </w:r>
    </w:p>
    <w:p w14:paraId="5997F58D" w14:textId="46513660" w:rsidR="00125191" w:rsidRPr="004A5B02" w:rsidRDefault="004A5B02" w:rsidP="00092815">
      <w:pPr>
        <w:pStyle w:val="Default"/>
        <w:spacing w:after="120"/>
        <w:ind w:left="426" w:hanging="426"/>
        <w:rPr>
          <w:rFonts w:ascii="Calibri" w:hAnsi="Calibri"/>
          <w:sz w:val="22"/>
          <w:szCs w:val="22"/>
        </w:rPr>
      </w:pPr>
      <w:r>
        <w:rPr>
          <w:rFonts w:ascii="Calibri" w:hAnsi="Calibri"/>
          <w:sz w:val="22"/>
          <w:szCs w:val="22"/>
        </w:rPr>
        <w:t>5.8</w:t>
      </w:r>
      <w:r w:rsidR="00092815" w:rsidRPr="004A5B02">
        <w:rPr>
          <w:rFonts w:ascii="Calibri" w:hAnsi="Calibri"/>
          <w:sz w:val="22"/>
          <w:szCs w:val="22"/>
        </w:rPr>
        <w:t xml:space="preserve">  </w:t>
      </w:r>
      <w:r w:rsidR="00150EDA" w:rsidRPr="004A5B02">
        <w:rPr>
          <w:rFonts w:ascii="Calibri" w:hAnsi="Calibri"/>
          <w:sz w:val="22"/>
          <w:szCs w:val="22"/>
        </w:rPr>
        <w:t xml:space="preserve"> </w:t>
      </w:r>
      <w:r w:rsidR="00092815" w:rsidRPr="004A5B02">
        <w:rPr>
          <w:rFonts w:ascii="Calibri" w:hAnsi="Calibri"/>
          <w:sz w:val="22"/>
          <w:szCs w:val="22"/>
        </w:rPr>
        <w:t>In the event of a Covid</w:t>
      </w:r>
      <w:r w:rsidR="00125191" w:rsidRPr="004A5B02">
        <w:rPr>
          <w:rFonts w:ascii="Calibri" w:hAnsi="Calibri"/>
          <w:sz w:val="22"/>
          <w:szCs w:val="22"/>
        </w:rPr>
        <w:t>-19</w:t>
      </w:r>
      <w:r w:rsidR="00092815" w:rsidRPr="004A5B02">
        <w:rPr>
          <w:rFonts w:ascii="Calibri" w:hAnsi="Calibri"/>
          <w:sz w:val="22"/>
          <w:szCs w:val="22"/>
        </w:rPr>
        <w:t xml:space="preserve"> lockdown or restricted movement order, the use of the Commercial Kitchen will </w:t>
      </w:r>
      <w:r w:rsidR="00830A2A" w:rsidRPr="004A5B02">
        <w:rPr>
          <w:rFonts w:ascii="Calibri" w:hAnsi="Calibri"/>
          <w:sz w:val="22"/>
          <w:szCs w:val="22"/>
        </w:rPr>
        <w:t>cease</w:t>
      </w:r>
      <w:r w:rsidR="00092815" w:rsidRPr="004A5B02">
        <w:rPr>
          <w:rFonts w:ascii="Calibri" w:hAnsi="Calibri"/>
          <w:sz w:val="22"/>
          <w:szCs w:val="22"/>
        </w:rPr>
        <w:t xml:space="preserve"> in alignment with restrictions and</w:t>
      </w:r>
      <w:r w:rsidR="00125191" w:rsidRPr="004A5B02">
        <w:rPr>
          <w:rFonts w:ascii="Calibri" w:hAnsi="Calibri"/>
          <w:sz w:val="22"/>
          <w:szCs w:val="22"/>
        </w:rPr>
        <w:t xml:space="preserve"> only</w:t>
      </w:r>
      <w:r w:rsidR="00092815" w:rsidRPr="004A5B02">
        <w:rPr>
          <w:rFonts w:ascii="Calibri" w:hAnsi="Calibri"/>
          <w:sz w:val="22"/>
          <w:szCs w:val="22"/>
        </w:rPr>
        <w:t xml:space="preserve"> recommence use once </w:t>
      </w:r>
      <w:r w:rsidR="00125191" w:rsidRPr="004A5B02">
        <w:rPr>
          <w:rFonts w:ascii="Calibri" w:hAnsi="Calibri"/>
          <w:sz w:val="22"/>
          <w:szCs w:val="22"/>
        </w:rPr>
        <w:t>planned use / activity is</w:t>
      </w:r>
      <w:r w:rsidR="00092815" w:rsidRPr="004A5B02">
        <w:rPr>
          <w:rFonts w:ascii="Calibri" w:hAnsi="Calibri"/>
          <w:sz w:val="22"/>
          <w:szCs w:val="22"/>
        </w:rPr>
        <w:t xml:space="preserve"> </w:t>
      </w:r>
      <w:r w:rsidR="00830A2A" w:rsidRPr="004A5B02">
        <w:rPr>
          <w:rFonts w:ascii="Calibri" w:hAnsi="Calibri"/>
          <w:sz w:val="22"/>
          <w:szCs w:val="22"/>
        </w:rPr>
        <w:t>permitted to recommence.</w:t>
      </w:r>
      <w:r w:rsidR="00092815" w:rsidRPr="004A5B02">
        <w:rPr>
          <w:rFonts w:ascii="Calibri" w:hAnsi="Calibri"/>
          <w:sz w:val="22"/>
          <w:szCs w:val="22"/>
        </w:rPr>
        <w:t xml:space="preserve"> </w:t>
      </w:r>
    </w:p>
    <w:p w14:paraId="3CDB8302" w14:textId="7B7E4C3F" w:rsidR="00830A2A" w:rsidRDefault="004A5B02" w:rsidP="00092815">
      <w:pPr>
        <w:pStyle w:val="Default"/>
        <w:spacing w:after="120"/>
        <w:ind w:left="426" w:hanging="426"/>
        <w:rPr>
          <w:rFonts w:ascii="Calibri" w:hAnsi="Calibri"/>
          <w:sz w:val="22"/>
          <w:szCs w:val="22"/>
        </w:rPr>
      </w:pPr>
      <w:r>
        <w:rPr>
          <w:rFonts w:ascii="Calibri" w:hAnsi="Calibri"/>
          <w:sz w:val="22"/>
          <w:szCs w:val="22"/>
        </w:rPr>
        <w:t>5.9</w:t>
      </w:r>
      <w:r w:rsidR="00125191" w:rsidRPr="004A5B02">
        <w:rPr>
          <w:rFonts w:ascii="Calibri" w:hAnsi="Calibri"/>
          <w:sz w:val="22"/>
          <w:szCs w:val="22"/>
        </w:rPr>
        <w:t xml:space="preserve">  </w:t>
      </w:r>
      <w:r w:rsidR="00150EDA" w:rsidRPr="004A5B02">
        <w:rPr>
          <w:rFonts w:ascii="Calibri" w:hAnsi="Calibri"/>
          <w:sz w:val="22"/>
          <w:szCs w:val="22"/>
        </w:rPr>
        <w:t xml:space="preserve"> </w:t>
      </w:r>
      <w:r w:rsidR="00092815" w:rsidRPr="004A5B02">
        <w:rPr>
          <w:rFonts w:ascii="Calibri" w:hAnsi="Calibri"/>
          <w:sz w:val="22"/>
          <w:szCs w:val="22"/>
        </w:rPr>
        <w:t>If the facility close</w:t>
      </w:r>
      <w:r w:rsidR="00125191" w:rsidRPr="004A5B02">
        <w:rPr>
          <w:rFonts w:ascii="Calibri" w:hAnsi="Calibri"/>
          <w:sz w:val="22"/>
          <w:szCs w:val="22"/>
        </w:rPr>
        <w:t>s</w:t>
      </w:r>
      <w:r w:rsidR="00092815" w:rsidRPr="004A5B02">
        <w:rPr>
          <w:rFonts w:ascii="Calibri" w:hAnsi="Calibri"/>
          <w:sz w:val="22"/>
          <w:szCs w:val="22"/>
        </w:rPr>
        <w:t xml:space="preserve"> due to a </w:t>
      </w:r>
      <w:r w:rsidR="00125191" w:rsidRPr="004A5B02">
        <w:rPr>
          <w:rFonts w:ascii="Calibri" w:hAnsi="Calibri"/>
          <w:sz w:val="22"/>
          <w:szCs w:val="22"/>
        </w:rPr>
        <w:t xml:space="preserve">Covid-19 </w:t>
      </w:r>
      <w:r w:rsidR="00092815" w:rsidRPr="004A5B02">
        <w:rPr>
          <w:rFonts w:ascii="Calibri" w:hAnsi="Calibri"/>
          <w:sz w:val="22"/>
          <w:szCs w:val="22"/>
        </w:rPr>
        <w:t xml:space="preserve">lockdown, BGT will </w:t>
      </w:r>
      <w:r w:rsidR="00125191" w:rsidRPr="004A5B02">
        <w:rPr>
          <w:rFonts w:ascii="Calibri" w:hAnsi="Calibri"/>
          <w:sz w:val="22"/>
          <w:szCs w:val="22"/>
        </w:rPr>
        <w:t>contact</w:t>
      </w:r>
      <w:r w:rsidR="00092815" w:rsidRPr="004A5B02">
        <w:rPr>
          <w:rFonts w:ascii="Calibri" w:hAnsi="Calibri"/>
          <w:sz w:val="22"/>
          <w:szCs w:val="22"/>
        </w:rPr>
        <w:t xml:space="preserve"> the </w:t>
      </w:r>
      <w:r w:rsidR="006B6612" w:rsidRPr="004A5B02">
        <w:rPr>
          <w:rFonts w:ascii="Calibri" w:hAnsi="Calibri"/>
          <w:sz w:val="22"/>
          <w:szCs w:val="22"/>
        </w:rPr>
        <w:t>hirer</w:t>
      </w:r>
      <w:r w:rsidR="00125191" w:rsidRPr="004A5B02">
        <w:rPr>
          <w:rFonts w:ascii="Calibri" w:hAnsi="Calibri"/>
          <w:sz w:val="22"/>
          <w:szCs w:val="22"/>
        </w:rPr>
        <w:t xml:space="preserve"> (giving as much notice as possible) prior to the booking to advise,</w:t>
      </w:r>
      <w:r w:rsidR="00092815" w:rsidRPr="004A5B02">
        <w:rPr>
          <w:rFonts w:ascii="Calibri" w:hAnsi="Calibri"/>
          <w:sz w:val="22"/>
          <w:szCs w:val="22"/>
        </w:rPr>
        <w:t xml:space="preserve"> and</w:t>
      </w:r>
      <w:r w:rsidR="00125191" w:rsidRPr="004A5B02">
        <w:rPr>
          <w:rFonts w:ascii="Calibri" w:hAnsi="Calibri"/>
          <w:sz w:val="22"/>
          <w:szCs w:val="22"/>
        </w:rPr>
        <w:t xml:space="preserve"> to</w:t>
      </w:r>
      <w:r w:rsidR="00092815" w:rsidRPr="004A5B02">
        <w:rPr>
          <w:rFonts w:ascii="Calibri" w:hAnsi="Calibri"/>
          <w:sz w:val="22"/>
          <w:szCs w:val="22"/>
        </w:rPr>
        <w:t xml:space="preserve"> arrange a refund / credit note and the opportunity to reschedule.</w:t>
      </w:r>
    </w:p>
    <w:p w14:paraId="373FF9C2" w14:textId="102F4D1C" w:rsidR="004A5B02" w:rsidRDefault="004A5B02" w:rsidP="00092815">
      <w:pPr>
        <w:pStyle w:val="Default"/>
        <w:spacing w:after="120"/>
        <w:ind w:left="426" w:hanging="426"/>
        <w:rPr>
          <w:rFonts w:ascii="Calibri" w:hAnsi="Calibri"/>
          <w:sz w:val="22"/>
          <w:szCs w:val="22"/>
        </w:rPr>
      </w:pPr>
    </w:p>
    <w:p w14:paraId="01ADD30A" w14:textId="6A825F1D" w:rsidR="004A5B02" w:rsidRDefault="004A5B02" w:rsidP="00092815">
      <w:pPr>
        <w:pStyle w:val="Default"/>
        <w:spacing w:after="120"/>
        <w:ind w:left="426" w:hanging="426"/>
        <w:rPr>
          <w:rFonts w:ascii="Calibri" w:hAnsi="Calibri"/>
          <w:sz w:val="22"/>
          <w:szCs w:val="22"/>
        </w:rPr>
      </w:pPr>
    </w:p>
    <w:p w14:paraId="2687BDB1" w14:textId="2D65CA85" w:rsidR="004A5B02" w:rsidRDefault="004A5B02" w:rsidP="00092815">
      <w:pPr>
        <w:pStyle w:val="Default"/>
        <w:spacing w:after="120"/>
        <w:ind w:left="426" w:hanging="426"/>
        <w:rPr>
          <w:rFonts w:ascii="Calibri" w:hAnsi="Calibri"/>
          <w:sz w:val="22"/>
          <w:szCs w:val="22"/>
        </w:rPr>
      </w:pPr>
    </w:p>
    <w:p w14:paraId="351715A0" w14:textId="0B3DE190" w:rsidR="004A5B02" w:rsidRDefault="004A5B02" w:rsidP="00092815">
      <w:pPr>
        <w:pStyle w:val="Default"/>
        <w:spacing w:after="120"/>
        <w:ind w:left="426" w:hanging="426"/>
        <w:rPr>
          <w:rFonts w:ascii="Calibri" w:hAnsi="Calibri"/>
          <w:sz w:val="22"/>
          <w:szCs w:val="22"/>
        </w:rPr>
      </w:pPr>
    </w:p>
    <w:p w14:paraId="6002FFB1" w14:textId="77777777" w:rsidR="004A5B02" w:rsidRPr="004A5B02" w:rsidRDefault="004A5B02" w:rsidP="00092815">
      <w:pPr>
        <w:pStyle w:val="Default"/>
        <w:spacing w:after="120"/>
        <w:ind w:left="426" w:hanging="426"/>
        <w:rPr>
          <w:rFonts w:ascii="Calibri" w:hAnsi="Calibri" w:cs="Calibri"/>
          <w:b/>
          <w:bCs/>
          <w:sz w:val="22"/>
          <w:szCs w:val="22"/>
        </w:rPr>
      </w:pPr>
    </w:p>
    <w:p w14:paraId="3002C8F7" w14:textId="77777777" w:rsidR="00830A2A" w:rsidRPr="009A75AD" w:rsidRDefault="00830A2A" w:rsidP="00830A2A">
      <w:pPr>
        <w:pStyle w:val="Default"/>
        <w:spacing w:after="120"/>
        <w:rPr>
          <w:rFonts w:ascii="Calibri" w:hAnsi="Calibri" w:cs="Calibri"/>
          <w:b/>
          <w:bCs/>
          <w:sz w:val="6"/>
          <w:szCs w:val="6"/>
        </w:rPr>
      </w:pPr>
    </w:p>
    <w:p w14:paraId="4666CA07" w14:textId="5F659787" w:rsidR="00990650" w:rsidRPr="004467E2" w:rsidRDefault="00990650" w:rsidP="00990650">
      <w:pPr>
        <w:pStyle w:val="Default"/>
        <w:numPr>
          <w:ilvl w:val="0"/>
          <w:numId w:val="1"/>
        </w:numPr>
        <w:spacing w:after="120"/>
        <w:ind w:left="426" w:hanging="426"/>
        <w:rPr>
          <w:rFonts w:ascii="Calibri" w:hAnsi="Calibri" w:cs="Calibri"/>
          <w:b/>
          <w:bCs/>
          <w:sz w:val="28"/>
          <w:szCs w:val="28"/>
        </w:rPr>
      </w:pPr>
      <w:r w:rsidRPr="004467E2">
        <w:rPr>
          <w:rFonts w:ascii="Calibri" w:hAnsi="Calibri" w:cs="Calibri"/>
          <w:b/>
          <w:bCs/>
          <w:sz w:val="28"/>
          <w:szCs w:val="28"/>
        </w:rPr>
        <w:t>Food Handling, Food Safety Program and Food Business Registration</w:t>
      </w:r>
    </w:p>
    <w:p w14:paraId="5FFD1F71" w14:textId="700B09DF" w:rsidR="00990650" w:rsidRDefault="00990650" w:rsidP="00794051">
      <w:pPr>
        <w:pStyle w:val="Default"/>
        <w:spacing w:after="120"/>
        <w:rPr>
          <w:rFonts w:ascii="Calibri" w:hAnsi="Calibri" w:cs="Calibri"/>
          <w:sz w:val="22"/>
          <w:szCs w:val="22"/>
        </w:rPr>
      </w:pPr>
      <w:r w:rsidRPr="004467E2">
        <w:rPr>
          <w:rFonts w:ascii="Calibri" w:hAnsi="Calibri" w:cs="Calibri"/>
          <w:sz w:val="22"/>
          <w:szCs w:val="22"/>
        </w:rPr>
        <w:t>It is mandatory that each individual / group / organisation seeking to use the Barkly Square</w:t>
      </w:r>
      <w:r w:rsidR="004467E2" w:rsidRPr="004467E2">
        <w:rPr>
          <w:rFonts w:ascii="Calibri" w:hAnsi="Calibri" w:cs="Calibri"/>
          <w:sz w:val="22"/>
          <w:szCs w:val="22"/>
        </w:rPr>
        <w:t xml:space="preserve"> Commercial Kitchen</w:t>
      </w:r>
      <w:r w:rsidRPr="004467E2">
        <w:rPr>
          <w:rFonts w:ascii="Calibri" w:hAnsi="Calibri" w:cs="Calibri"/>
          <w:sz w:val="22"/>
          <w:szCs w:val="22"/>
        </w:rPr>
        <w:t xml:space="preserve"> has obtained the necessary permits</w:t>
      </w:r>
      <w:r w:rsidR="004467E2">
        <w:rPr>
          <w:rFonts w:ascii="Calibri" w:hAnsi="Calibri" w:cs="Calibri"/>
          <w:sz w:val="22"/>
          <w:szCs w:val="22"/>
        </w:rPr>
        <w:t xml:space="preserve"> prior to use, in order</w:t>
      </w:r>
      <w:r w:rsidRPr="004467E2">
        <w:rPr>
          <w:rFonts w:ascii="Calibri" w:hAnsi="Calibri" w:cs="Calibri"/>
          <w:sz w:val="22"/>
          <w:szCs w:val="22"/>
        </w:rPr>
        <w:t xml:space="preserve"> to comply with all </w:t>
      </w:r>
      <w:r w:rsidR="004467E2" w:rsidRPr="004467E2">
        <w:rPr>
          <w:rFonts w:ascii="Calibri" w:hAnsi="Calibri" w:cs="Calibri"/>
          <w:sz w:val="22"/>
          <w:szCs w:val="22"/>
        </w:rPr>
        <w:t xml:space="preserve">reasonable and legislative </w:t>
      </w:r>
      <w:r w:rsidRPr="004467E2">
        <w:rPr>
          <w:rFonts w:ascii="Calibri" w:hAnsi="Calibri" w:cs="Calibri"/>
          <w:sz w:val="22"/>
          <w:szCs w:val="22"/>
        </w:rPr>
        <w:t>requirements of local government, the</w:t>
      </w:r>
      <w:r w:rsidRPr="004467E2">
        <w:rPr>
          <w:rFonts w:ascii="Calibri" w:hAnsi="Calibri" w:cs="Calibri"/>
          <w:i/>
          <w:iCs/>
          <w:sz w:val="22"/>
          <w:szCs w:val="22"/>
        </w:rPr>
        <w:t xml:space="preserve"> Food Act 1984</w:t>
      </w:r>
      <w:r w:rsidRPr="004467E2">
        <w:rPr>
          <w:rFonts w:ascii="Calibri" w:hAnsi="Calibri" w:cs="Calibri"/>
          <w:sz w:val="22"/>
          <w:szCs w:val="22"/>
        </w:rPr>
        <w:t xml:space="preserve"> and the </w:t>
      </w:r>
      <w:r w:rsidRPr="004467E2">
        <w:rPr>
          <w:rFonts w:ascii="Calibri" w:hAnsi="Calibri" w:cs="Calibri"/>
          <w:i/>
          <w:iCs/>
          <w:sz w:val="22"/>
          <w:szCs w:val="22"/>
        </w:rPr>
        <w:t>Public Health and Wellbeing Act 2008</w:t>
      </w:r>
      <w:r w:rsidRPr="004467E2">
        <w:rPr>
          <w:rFonts w:ascii="Calibri" w:hAnsi="Calibri" w:cs="Calibri"/>
          <w:sz w:val="22"/>
          <w:szCs w:val="22"/>
        </w:rPr>
        <w:t>. This may include (but not be limited to):</w:t>
      </w:r>
    </w:p>
    <w:p w14:paraId="7286B29C" w14:textId="77777777" w:rsidR="004A5B02" w:rsidRPr="004467E2" w:rsidRDefault="004A5B02" w:rsidP="00794051">
      <w:pPr>
        <w:pStyle w:val="Default"/>
        <w:spacing w:after="120"/>
        <w:rPr>
          <w:rFonts w:ascii="Calibri" w:hAnsi="Calibri" w:cs="Calibri"/>
          <w:sz w:val="22"/>
          <w:szCs w:val="22"/>
        </w:rPr>
      </w:pPr>
    </w:p>
    <w:p w14:paraId="57DE2B1A" w14:textId="77777777" w:rsidR="00990650" w:rsidRPr="004467E2" w:rsidRDefault="00990650" w:rsidP="004467E2">
      <w:pPr>
        <w:pStyle w:val="Default"/>
        <w:numPr>
          <w:ilvl w:val="0"/>
          <w:numId w:val="3"/>
        </w:numPr>
        <w:rPr>
          <w:rFonts w:ascii="Calibri" w:hAnsi="Calibri" w:cs="Calibri"/>
          <w:sz w:val="22"/>
          <w:szCs w:val="22"/>
        </w:rPr>
      </w:pPr>
      <w:r w:rsidRPr="004467E2">
        <w:rPr>
          <w:rFonts w:ascii="Calibri" w:hAnsi="Calibri" w:cs="Calibri"/>
          <w:sz w:val="22"/>
          <w:szCs w:val="22"/>
        </w:rPr>
        <w:t>food handling and food safety supervision certification</w:t>
      </w:r>
    </w:p>
    <w:p w14:paraId="33549FC0" w14:textId="77777777" w:rsidR="00990650" w:rsidRPr="004467E2" w:rsidRDefault="00990650" w:rsidP="004467E2">
      <w:pPr>
        <w:pStyle w:val="Default"/>
        <w:numPr>
          <w:ilvl w:val="0"/>
          <w:numId w:val="3"/>
        </w:numPr>
        <w:rPr>
          <w:rFonts w:ascii="Calibri" w:hAnsi="Calibri" w:cs="Calibri"/>
          <w:sz w:val="22"/>
          <w:szCs w:val="22"/>
        </w:rPr>
      </w:pPr>
      <w:r w:rsidRPr="004467E2">
        <w:rPr>
          <w:rFonts w:ascii="Calibri" w:hAnsi="Calibri" w:cs="Calibri"/>
          <w:sz w:val="22"/>
          <w:szCs w:val="22"/>
        </w:rPr>
        <w:t>a recognised / registered food safety program</w:t>
      </w:r>
    </w:p>
    <w:p w14:paraId="343A256E" w14:textId="136A206B" w:rsidR="00990650" w:rsidRPr="004467E2" w:rsidRDefault="00990650" w:rsidP="004467E2">
      <w:pPr>
        <w:pStyle w:val="Default"/>
        <w:numPr>
          <w:ilvl w:val="0"/>
          <w:numId w:val="3"/>
        </w:numPr>
        <w:rPr>
          <w:rFonts w:ascii="Calibri" w:hAnsi="Calibri" w:cs="Calibri"/>
          <w:sz w:val="22"/>
          <w:szCs w:val="22"/>
        </w:rPr>
      </w:pPr>
      <w:r w:rsidRPr="004467E2">
        <w:rPr>
          <w:rFonts w:ascii="Calibri" w:hAnsi="Calibri" w:cs="Calibri"/>
          <w:sz w:val="22"/>
          <w:szCs w:val="22"/>
        </w:rPr>
        <w:t xml:space="preserve">registration of the individual / group / business with local government as a food premises </w:t>
      </w:r>
    </w:p>
    <w:p w14:paraId="39A8C0E9" w14:textId="47D9E1DC" w:rsidR="00990650" w:rsidRPr="004467E2" w:rsidRDefault="00990650" w:rsidP="004467E2">
      <w:pPr>
        <w:pStyle w:val="Default"/>
        <w:numPr>
          <w:ilvl w:val="0"/>
          <w:numId w:val="3"/>
        </w:numPr>
        <w:rPr>
          <w:rFonts w:ascii="Calibri" w:hAnsi="Calibri" w:cs="Calibri"/>
          <w:sz w:val="22"/>
          <w:szCs w:val="22"/>
        </w:rPr>
      </w:pPr>
      <w:r w:rsidRPr="004467E2">
        <w:rPr>
          <w:rFonts w:ascii="Calibri" w:hAnsi="Calibri" w:cs="Calibri"/>
          <w:sz w:val="22"/>
          <w:szCs w:val="22"/>
        </w:rPr>
        <w:t>obtaining a liquor license</w:t>
      </w:r>
      <w:r w:rsidR="00830A2A">
        <w:rPr>
          <w:rFonts w:ascii="Calibri" w:hAnsi="Calibri" w:cs="Calibri"/>
          <w:sz w:val="22"/>
          <w:szCs w:val="22"/>
        </w:rPr>
        <w:t xml:space="preserve"> (if this is applicable, BGT requires a copy prior to the booking)</w:t>
      </w:r>
    </w:p>
    <w:p w14:paraId="6356DFB0" w14:textId="77777777" w:rsidR="004467E2" w:rsidRPr="004467E2" w:rsidRDefault="004467E2" w:rsidP="004467E2">
      <w:pPr>
        <w:pStyle w:val="Default"/>
        <w:ind w:left="720"/>
        <w:rPr>
          <w:rFonts w:ascii="Calibri" w:hAnsi="Calibri" w:cs="Calibri"/>
          <w:sz w:val="22"/>
          <w:szCs w:val="22"/>
        </w:rPr>
      </w:pPr>
    </w:p>
    <w:p w14:paraId="6C3CAD99" w14:textId="38B440FB" w:rsidR="00150EDA" w:rsidRDefault="004467E2" w:rsidP="00794051">
      <w:pPr>
        <w:pStyle w:val="Default"/>
        <w:spacing w:after="120"/>
        <w:rPr>
          <w:rFonts w:ascii="Calibri" w:hAnsi="Calibri" w:cs="Calibri"/>
          <w:sz w:val="22"/>
          <w:szCs w:val="22"/>
        </w:rPr>
      </w:pPr>
      <w:r w:rsidRPr="004467E2">
        <w:rPr>
          <w:rFonts w:ascii="Calibri" w:hAnsi="Calibri" w:cs="Calibri"/>
          <w:sz w:val="22"/>
          <w:szCs w:val="22"/>
        </w:rPr>
        <w:t xml:space="preserve">It is the responsibility of each </w:t>
      </w:r>
      <w:r w:rsidR="006B6612">
        <w:rPr>
          <w:rFonts w:ascii="Calibri" w:hAnsi="Calibri" w:cs="Calibri"/>
          <w:sz w:val="22"/>
          <w:szCs w:val="22"/>
        </w:rPr>
        <w:t>hirer</w:t>
      </w:r>
      <w:r w:rsidRPr="004467E2">
        <w:rPr>
          <w:rFonts w:ascii="Calibri" w:hAnsi="Calibri" w:cs="Calibri"/>
          <w:sz w:val="22"/>
          <w:szCs w:val="22"/>
        </w:rPr>
        <w:t xml:space="preserve"> (individual / group / organisation) of the Commercial Kitchen to obtain and maintain all documentation as required by legislation.</w:t>
      </w:r>
      <w:r>
        <w:rPr>
          <w:rFonts w:ascii="Calibri" w:hAnsi="Calibri" w:cs="Calibri"/>
          <w:sz w:val="22"/>
          <w:szCs w:val="22"/>
        </w:rPr>
        <w:t xml:space="preserve"> </w:t>
      </w:r>
      <w:r w:rsidR="00150EDA">
        <w:rPr>
          <w:rFonts w:ascii="Calibri" w:hAnsi="Calibri" w:cs="Calibri"/>
          <w:sz w:val="22"/>
          <w:szCs w:val="22"/>
        </w:rPr>
        <w:t xml:space="preserve">To support the Food Safety Program and Commercial Kitchen registration established for Barkly Square, BGT reserves the right to request copies of this required documentation from the </w:t>
      </w:r>
      <w:r w:rsidR="006B6612">
        <w:rPr>
          <w:rFonts w:ascii="Calibri" w:hAnsi="Calibri" w:cs="Calibri"/>
          <w:sz w:val="22"/>
          <w:szCs w:val="22"/>
        </w:rPr>
        <w:t>hirer</w:t>
      </w:r>
      <w:r w:rsidR="00150EDA">
        <w:rPr>
          <w:rFonts w:ascii="Calibri" w:hAnsi="Calibri" w:cs="Calibri"/>
          <w:sz w:val="22"/>
          <w:szCs w:val="22"/>
        </w:rPr>
        <w:t xml:space="preserve"> (individual / group / organisation) to ensure compliance.</w:t>
      </w:r>
    </w:p>
    <w:p w14:paraId="1853C0B7" w14:textId="61E368E9" w:rsidR="004467E2" w:rsidRDefault="004467E2" w:rsidP="00794051">
      <w:pPr>
        <w:pStyle w:val="Default"/>
        <w:spacing w:after="120"/>
        <w:rPr>
          <w:rFonts w:ascii="Calibri" w:hAnsi="Calibri" w:cs="Calibri"/>
          <w:sz w:val="22"/>
          <w:szCs w:val="22"/>
        </w:rPr>
      </w:pPr>
      <w:r>
        <w:rPr>
          <w:rFonts w:ascii="Calibri" w:hAnsi="Calibri" w:cs="Calibri"/>
          <w:sz w:val="22"/>
          <w:szCs w:val="22"/>
        </w:rPr>
        <w:t>Further information is available via the following links:</w:t>
      </w:r>
    </w:p>
    <w:p w14:paraId="4413C4AA" w14:textId="401246AA" w:rsidR="00990650" w:rsidRPr="009A75AD" w:rsidRDefault="004467E2" w:rsidP="004467E2">
      <w:pPr>
        <w:pStyle w:val="Default"/>
        <w:numPr>
          <w:ilvl w:val="0"/>
          <w:numId w:val="4"/>
        </w:numPr>
        <w:rPr>
          <w:rStyle w:val="Hyperlink"/>
          <w:rFonts w:asciiTheme="minorHAnsi" w:hAnsiTheme="minorHAnsi" w:cstheme="minorHAnsi"/>
          <w:sz w:val="22"/>
          <w:szCs w:val="22"/>
        </w:rPr>
      </w:pPr>
      <w:r w:rsidRPr="009A75AD">
        <w:rPr>
          <w:rFonts w:asciiTheme="minorHAnsi" w:hAnsiTheme="minorHAnsi" w:cstheme="minorHAnsi"/>
          <w:sz w:val="22"/>
          <w:szCs w:val="22"/>
        </w:rPr>
        <w:fldChar w:fldCharType="begin"/>
      </w:r>
      <w:r w:rsidRPr="009A75AD">
        <w:rPr>
          <w:rFonts w:asciiTheme="minorHAnsi" w:hAnsiTheme="minorHAnsi" w:cstheme="minorHAnsi"/>
          <w:sz w:val="22"/>
          <w:szCs w:val="22"/>
        </w:rPr>
        <w:instrText xml:space="preserve"> HYPERLINK "https://forms.ballarat.vic.gov.au/RegisterFoodPremises" </w:instrText>
      </w:r>
      <w:r w:rsidRPr="009A75AD">
        <w:rPr>
          <w:rFonts w:asciiTheme="minorHAnsi" w:hAnsiTheme="minorHAnsi" w:cstheme="minorHAnsi"/>
          <w:sz w:val="22"/>
          <w:szCs w:val="22"/>
        </w:rPr>
        <w:fldChar w:fldCharType="separate"/>
      </w:r>
      <w:r w:rsidRPr="009A75AD">
        <w:rPr>
          <w:rStyle w:val="Hyperlink"/>
          <w:rFonts w:asciiTheme="minorHAnsi" w:hAnsiTheme="minorHAnsi" w:cstheme="minorHAnsi"/>
          <w:sz w:val="22"/>
          <w:szCs w:val="22"/>
        </w:rPr>
        <w:t>City of Ballarat - application to register a food premises</w:t>
      </w:r>
    </w:p>
    <w:p w14:paraId="61CC9664" w14:textId="7B6DF5AE" w:rsidR="004467E2" w:rsidRPr="009A75AD" w:rsidRDefault="004467E2" w:rsidP="004467E2">
      <w:pPr>
        <w:pStyle w:val="Default"/>
        <w:numPr>
          <w:ilvl w:val="0"/>
          <w:numId w:val="4"/>
        </w:numPr>
        <w:rPr>
          <w:rStyle w:val="Hyperlink"/>
          <w:rFonts w:asciiTheme="minorHAnsi" w:hAnsiTheme="minorHAnsi" w:cstheme="minorHAnsi"/>
          <w:sz w:val="22"/>
          <w:szCs w:val="22"/>
        </w:rPr>
      </w:pPr>
      <w:r w:rsidRPr="009A75AD">
        <w:rPr>
          <w:rFonts w:asciiTheme="minorHAnsi" w:hAnsiTheme="minorHAnsi" w:cstheme="minorHAnsi"/>
          <w:sz w:val="22"/>
          <w:szCs w:val="22"/>
        </w:rPr>
        <w:fldChar w:fldCharType="end"/>
      </w:r>
      <w:r w:rsidRPr="009A75AD">
        <w:rPr>
          <w:rFonts w:asciiTheme="minorHAnsi" w:hAnsiTheme="minorHAnsi" w:cstheme="minorHAnsi"/>
          <w:sz w:val="22"/>
          <w:szCs w:val="22"/>
        </w:rPr>
        <w:fldChar w:fldCharType="begin"/>
      </w:r>
      <w:r w:rsidRPr="009A75AD">
        <w:rPr>
          <w:rFonts w:asciiTheme="minorHAnsi" w:hAnsiTheme="minorHAnsi" w:cstheme="minorHAnsi"/>
          <w:sz w:val="22"/>
          <w:szCs w:val="22"/>
        </w:rPr>
        <w:instrText xml:space="preserve"> HYPERLINK "https://www2.health.vic.gov.au/public-health/food-safety" </w:instrText>
      </w:r>
      <w:r w:rsidRPr="009A75AD">
        <w:rPr>
          <w:rFonts w:asciiTheme="minorHAnsi" w:hAnsiTheme="minorHAnsi" w:cstheme="minorHAnsi"/>
          <w:sz w:val="22"/>
          <w:szCs w:val="22"/>
        </w:rPr>
        <w:fldChar w:fldCharType="separate"/>
      </w:r>
      <w:r w:rsidRPr="009A75AD">
        <w:rPr>
          <w:rStyle w:val="Hyperlink"/>
          <w:rFonts w:asciiTheme="minorHAnsi" w:hAnsiTheme="minorHAnsi" w:cstheme="minorHAnsi"/>
          <w:sz w:val="22"/>
          <w:szCs w:val="22"/>
        </w:rPr>
        <w:t>Victorian Department of Health - food safety</w:t>
      </w:r>
    </w:p>
    <w:p w14:paraId="0777E8E4" w14:textId="16C8961E" w:rsidR="00990650" w:rsidRDefault="004467E2" w:rsidP="004467E2">
      <w:pPr>
        <w:pStyle w:val="Default"/>
      </w:pPr>
      <w:r w:rsidRPr="009A75AD">
        <w:rPr>
          <w:rFonts w:asciiTheme="minorHAnsi" w:hAnsiTheme="minorHAnsi" w:cstheme="minorHAnsi"/>
          <w:sz w:val="22"/>
          <w:szCs w:val="22"/>
        </w:rPr>
        <w:fldChar w:fldCharType="end"/>
      </w:r>
    </w:p>
    <w:p w14:paraId="090369A2" w14:textId="7E526093" w:rsidR="0052758C" w:rsidRPr="0040191C" w:rsidRDefault="0052758C" w:rsidP="0052758C">
      <w:pPr>
        <w:pStyle w:val="Default"/>
        <w:numPr>
          <w:ilvl w:val="0"/>
          <w:numId w:val="1"/>
        </w:numPr>
        <w:spacing w:after="120"/>
        <w:ind w:left="426" w:hanging="426"/>
        <w:rPr>
          <w:rFonts w:ascii="Calibri" w:hAnsi="Calibri" w:cs="Calibri"/>
          <w:b/>
          <w:bCs/>
          <w:sz w:val="28"/>
          <w:szCs w:val="28"/>
        </w:rPr>
      </w:pPr>
      <w:r>
        <w:rPr>
          <w:rFonts w:ascii="Calibri" w:hAnsi="Calibri" w:cs="Calibri"/>
          <w:b/>
          <w:bCs/>
          <w:sz w:val="28"/>
          <w:szCs w:val="28"/>
        </w:rPr>
        <w:t>Limits of use</w:t>
      </w:r>
    </w:p>
    <w:p w14:paraId="3D878606" w14:textId="4FA5B773" w:rsidR="0052758C" w:rsidRPr="00CD280A" w:rsidRDefault="0052758C" w:rsidP="0052758C">
      <w:pPr>
        <w:pStyle w:val="Default"/>
        <w:numPr>
          <w:ilvl w:val="1"/>
          <w:numId w:val="1"/>
        </w:numPr>
        <w:spacing w:after="120"/>
        <w:ind w:left="426" w:hanging="426"/>
        <w:rPr>
          <w:rFonts w:ascii="Calibri" w:hAnsi="Calibri" w:cs="Calibri"/>
          <w:sz w:val="22"/>
          <w:szCs w:val="22"/>
        </w:rPr>
      </w:pPr>
      <w:r w:rsidRPr="00CD280A">
        <w:rPr>
          <w:rFonts w:ascii="Calibri" w:hAnsi="Calibri" w:cs="Calibri"/>
          <w:sz w:val="22"/>
          <w:szCs w:val="22"/>
        </w:rPr>
        <w:t xml:space="preserve">The </w:t>
      </w:r>
      <w:r w:rsidR="006B6612">
        <w:rPr>
          <w:rFonts w:ascii="Calibri" w:hAnsi="Calibri" w:cs="Calibri"/>
          <w:sz w:val="22"/>
          <w:szCs w:val="22"/>
        </w:rPr>
        <w:t>hirer</w:t>
      </w:r>
      <w:r w:rsidRPr="00CD280A">
        <w:rPr>
          <w:rFonts w:ascii="Calibri" w:hAnsi="Calibri" w:cs="Calibri"/>
          <w:sz w:val="22"/>
          <w:szCs w:val="22"/>
        </w:rPr>
        <w:t xml:space="preserve"> shall be entitled to use the specific room hired </w:t>
      </w:r>
      <w:r w:rsidR="00CD280A" w:rsidRPr="00CD280A">
        <w:rPr>
          <w:rFonts w:ascii="Calibri" w:hAnsi="Calibri" w:cs="Calibri"/>
          <w:sz w:val="22"/>
          <w:szCs w:val="22"/>
        </w:rPr>
        <w:t xml:space="preserve">(per booking agreement) </w:t>
      </w:r>
      <w:r w:rsidRPr="00CD280A">
        <w:rPr>
          <w:rFonts w:ascii="Calibri" w:hAnsi="Calibri" w:cs="Calibri"/>
          <w:sz w:val="22"/>
          <w:szCs w:val="22"/>
        </w:rPr>
        <w:t>at Barkly Square only</w:t>
      </w:r>
      <w:r w:rsidR="00CD280A" w:rsidRPr="00CD280A">
        <w:rPr>
          <w:rFonts w:ascii="Calibri" w:hAnsi="Calibri" w:cs="Calibri"/>
          <w:sz w:val="22"/>
          <w:szCs w:val="22"/>
        </w:rPr>
        <w:t xml:space="preserve"> </w:t>
      </w:r>
      <w:r w:rsidRPr="00CD280A">
        <w:rPr>
          <w:rFonts w:ascii="Calibri" w:hAnsi="Calibri" w:cs="Calibri"/>
          <w:sz w:val="22"/>
          <w:szCs w:val="22"/>
        </w:rPr>
        <w:t>i.e. the Commercial Kitchen. BGT maintains the right to hire out or let any other portion(s) of the Barkly Square facility for any other purpose at the same time.</w:t>
      </w:r>
    </w:p>
    <w:p w14:paraId="62F8173C" w14:textId="41AA4E38" w:rsidR="0052758C" w:rsidRPr="00CD280A" w:rsidRDefault="0052758C" w:rsidP="0052758C">
      <w:pPr>
        <w:pStyle w:val="Default"/>
        <w:numPr>
          <w:ilvl w:val="1"/>
          <w:numId w:val="1"/>
        </w:numPr>
        <w:spacing w:after="120"/>
        <w:ind w:left="426" w:hanging="426"/>
        <w:rPr>
          <w:rFonts w:ascii="Calibri" w:hAnsi="Calibri" w:cs="Calibri"/>
          <w:sz w:val="22"/>
          <w:szCs w:val="22"/>
        </w:rPr>
      </w:pPr>
      <w:r w:rsidRPr="00CD280A">
        <w:rPr>
          <w:rFonts w:ascii="Calibri" w:hAnsi="Calibri" w:cs="Calibri"/>
          <w:sz w:val="22"/>
          <w:szCs w:val="22"/>
        </w:rPr>
        <w:t>BGT reserves the right to refuse booking applications for the Commercial Kitchen e.g. where we are unable to viably meet the requirements of the applicant.</w:t>
      </w:r>
    </w:p>
    <w:p w14:paraId="0E4B89E9" w14:textId="3FD173F9" w:rsidR="0052758C" w:rsidRPr="00E46C3D" w:rsidRDefault="0052758C" w:rsidP="005D785D">
      <w:pPr>
        <w:pStyle w:val="Default"/>
        <w:numPr>
          <w:ilvl w:val="1"/>
          <w:numId w:val="1"/>
        </w:numPr>
        <w:spacing w:after="120"/>
        <w:ind w:left="426" w:hanging="426"/>
        <w:rPr>
          <w:rFonts w:asciiTheme="minorHAnsi" w:hAnsiTheme="minorHAnsi" w:cstheme="minorHAnsi"/>
          <w:b/>
          <w:bCs/>
          <w:sz w:val="12"/>
          <w:szCs w:val="12"/>
        </w:rPr>
      </w:pPr>
      <w:r w:rsidRPr="00E46C3D">
        <w:rPr>
          <w:rFonts w:ascii="Calibri" w:hAnsi="Calibri" w:cs="Calibri"/>
          <w:sz w:val="22"/>
          <w:szCs w:val="22"/>
        </w:rPr>
        <w:t xml:space="preserve">No portion of the </w:t>
      </w:r>
      <w:r w:rsidR="00CD280A" w:rsidRPr="00E46C3D">
        <w:rPr>
          <w:rFonts w:ascii="Calibri" w:hAnsi="Calibri" w:cs="Calibri"/>
          <w:sz w:val="22"/>
          <w:szCs w:val="22"/>
        </w:rPr>
        <w:t>booked facility</w:t>
      </w:r>
      <w:r w:rsidRPr="00E46C3D">
        <w:rPr>
          <w:rFonts w:ascii="Calibri" w:hAnsi="Calibri" w:cs="Calibri"/>
          <w:sz w:val="22"/>
          <w:szCs w:val="22"/>
        </w:rPr>
        <w:t xml:space="preserve"> may be sub-let, or any booking transferred without the written prior consent of BGT.</w:t>
      </w:r>
    </w:p>
    <w:p w14:paraId="615AF1D2" w14:textId="77777777" w:rsidR="00E46C3D" w:rsidRPr="009A75AD" w:rsidRDefault="00E46C3D" w:rsidP="00E46C3D">
      <w:pPr>
        <w:pStyle w:val="Default"/>
        <w:spacing w:after="120"/>
        <w:rPr>
          <w:rFonts w:asciiTheme="minorHAnsi" w:hAnsiTheme="minorHAnsi" w:cstheme="minorHAnsi"/>
          <w:b/>
          <w:bCs/>
          <w:sz w:val="6"/>
          <w:szCs w:val="6"/>
        </w:rPr>
      </w:pPr>
    </w:p>
    <w:p w14:paraId="16DF6650" w14:textId="1CD40EE1" w:rsidR="00305621" w:rsidRPr="004467E2" w:rsidRDefault="00305621" w:rsidP="008A697A">
      <w:pPr>
        <w:pStyle w:val="Default"/>
        <w:numPr>
          <w:ilvl w:val="0"/>
          <w:numId w:val="1"/>
        </w:numPr>
        <w:spacing w:after="120"/>
        <w:ind w:left="426" w:hanging="426"/>
        <w:rPr>
          <w:rFonts w:asciiTheme="minorHAnsi" w:hAnsiTheme="minorHAnsi" w:cstheme="minorHAnsi"/>
          <w:b/>
          <w:bCs/>
          <w:sz w:val="28"/>
          <w:szCs w:val="28"/>
        </w:rPr>
      </w:pPr>
      <w:r w:rsidRPr="004467E2">
        <w:rPr>
          <w:rFonts w:asciiTheme="minorHAnsi" w:hAnsiTheme="minorHAnsi" w:cstheme="minorHAnsi"/>
          <w:b/>
          <w:bCs/>
          <w:sz w:val="28"/>
          <w:szCs w:val="28"/>
        </w:rPr>
        <w:t>Commercial Kitchen Facilities</w:t>
      </w:r>
    </w:p>
    <w:p w14:paraId="09DBD0BB" w14:textId="77777777" w:rsidR="009A75AD" w:rsidRDefault="00311FF1" w:rsidP="00305621">
      <w:pPr>
        <w:pStyle w:val="Default"/>
        <w:spacing w:after="120"/>
        <w:rPr>
          <w:rFonts w:asciiTheme="minorHAnsi" w:hAnsiTheme="minorHAnsi" w:cstheme="minorHAnsi"/>
          <w:sz w:val="22"/>
          <w:szCs w:val="22"/>
        </w:rPr>
      </w:pPr>
      <w:r w:rsidRPr="009A75AD">
        <w:rPr>
          <w:rFonts w:asciiTheme="minorHAnsi" w:hAnsiTheme="minorHAnsi" w:cstheme="minorHAnsi"/>
          <w:sz w:val="22"/>
          <w:szCs w:val="22"/>
        </w:rPr>
        <w:t xml:space="preserve">The Commercial Kitchen contains extensive commercial grade equipment, use of which is included in hire rates. Included is a plan of the Commercial Kitchen and outline of the equipment available for use. </w:t>
      </w:r>
    </w:p>
    <w:p w14:paraId="2733A85C" w14:textId="388F12CC" w:rsidR="0052758C" w:rsidRDefault="00311FF1" w:rsidP="009A75AD">
      <w:pPr>
        <w:pStyle w:val="Default"/>
        <w:numPr>
          <w:ilvl w:val="0"/>
          <w:numId w:val="14"/>
        </w:numPr>
        <w:spacing w:before="60"/>
        <w:ind w:left="714" w:hanging="357"/>
        <w:rPr>
          <w:rFonts w:asciiTheme="minorHAnsi" w:hAnsiTheme="minorHAnsi" w:cstheme="minorHAnsi"/>
          <w:sz w:val="22"/>
          <w:szCs w:val="22"/>
        </w:rPr>
      </w:pPr>
      <w:r w:rsidRPr="009A75AD">
        <w:rPr>
          <w:rFonts w:asciiTheme="minorHAnsi" w:hAnsiTheme="minorHAnsi" w:cstheme="minorHAnsi"/>
          <w:sz w:val="22"/>
          <w:szCs w:val="22"/>
        </w:rPr>
        <w:t xml:space="preserve">If specialised equipment is required for the booking use, this equipment </w:t>
      </w:r>
      <w:r w:rsidR="009A75AD">
        <w:rPr>
          <w:rFonts w:asciiTheme="minorHAnsi" w:hAnsiTheme="minorHAnsi" w:cstheme="minorHAnsi"/>
          <w:sz w:val="22"/>
          <w:szCs w:val="22"/>
        </w:rPr>
        <w:t>should be</w:t>
      </w:r>
      <w:r w:rsidRPr="009A75AD">
        <w:rPr>
          <w:rFonts w:asciiTheme="minorHAnsi" w:hAnsiTheme="minorHAnsi" w:cstheme="minorHAnsi"/>
          <w:sz w:val="22"/>
          <w:szCs w:val="22"/>
        </w:rPr>
        <w:t xml:space="preserve"> brought in by the </w:t>
      </w:r>
      <w:r w:rsidR="009A75AD">
        <w:rPr>
          <w:rFonts w:asciiTheme="minorHAnsi" w:hAnsiTheme="minorHAnsi" w:cstheme="minorHAnsi"/>
          <w:sz w:val="22"/>
          <w:szCs w:val="22"/>
        </w:rPr>
        <w:t>hirer.</w:t>
      </w:r>
    </w:p>
    <w:p w14:paraId="2605F413" w14:textId="44E63E62" w:rsidR="00311FF1" w:rsidRDefault="00311FF1" w:rsidP="009A75AD">
      <w:pPr>
        <w:pStyle w:val="Default"/>
        <w:numPr>
          <w:ilvl w:val="0"/>
          <w:numId w:val="14"/>
        </w:numPr>
        <w:spacing w:before="60"/>
        <w:ind w:left="714" w:hanging="357"/>
        <w:rPr>
          <w:rFonts w:asciiTheme="minorHAnsi" w:hAnsiTheme="minorHAnsi" w:cstheme="minorHAnsi"/>
          <w:sz w:val="22"/>
          <w:szCs w:val="22"/>
        </w:rPr>
      </w:pPr>
      <w:r w:rsidRPr="009A75AD">
        <w:rPr>
          <w:rFonts w:asciiTheme="minorHAnsi" w:hAnsiTheme="minorHAnsi" w:cstheme="minorHAnsi"/>
          <w:sz w:val="22"/>
          <w:szCs w:val="22"/>
        </w:rPr>
        <w:t xml:space="preserve">All required ingredients, materials and food products required are the responsibility of each </w:t>
      </w:r>
      <w:r w:rsidR="006B6612" w:rsidRPr="009A75AD">
        <w:rPr>
          <w:rFonts w:asciiTheme="minorHAnsi" w:hAnsiTheme="minorHAnsi" w:cstheme="minorHAnsi"/>
          <w:sz w:val="22"/>
          <w:szCs w:val="22"/>
        </w:rPr>
        <w:t>hirer</w:t>
      </w:r>
      <w:r w:rsidRPr="009A75AD">
        <w:rPr>
          <w:rFonts w:asciiTheme="minorHAnsi" w:hAnsiTheme="minorHAnsi" w:cstheme="minorHAnsi"/>
          <w:sz w:val="22"/>
          <w:szCs w:val="22"/>
        </w:rPr>
        <w:t xml:space="preserve"> to source.</w:t>
      </w:r>
    </w:p>
    <w:p w14:paraId="4FF4124A" w14:textId="5F641022" w:rsidR="002965FC" w:rsidRDefault="002965FC" w:rsidP="009A75AD">
      <w:pPr>
        <w:pStyle w:val="Default"/>
        <w:numPr>
          <w:ilvl w:val="0"/>
          <w:numId w:val="14"/>
        </w:numPr>
        <w:spacing w:before="60"/>
        <w:ind w:left="714" w:hanging="357"/>
        <w:rPr>
          <w:rFonts w:asciiTheme="minorHAnsi" w:hAnsiTheme="minorHAnsi" w:cstheme="minorHAnsi"/>
          <w:sz w:val="22"/>
          <w:szCs w:val="22"/>
        </w:rPr>
      </w:pPr>
      <w:r>
        <w:rPr>
          <w:rFonts w:asciiTheme="minorHAnsi" w:hAnsiTheme="minorHAnsi" w:cstheme="minorHAnsi"/>
          <w:sz w:val="22"/>
          <w:szCs w:val="22"/>
        </w:rPr>
        <w:t>As a general rule, storage of supplies and/or food in the kitchen beyond the period of hire is not permitted.</w:t>
      </w:r>
    </w:p>
    <w:p w14:paraId="09EC0118" w14:textId="5A7C8293" w:rsidR="00CD280A" w:rsidRPr="00603DE8" w:rsidRDefault="009A75AD" w:rsidP="00320156">
      <w:pPr>
        <w:pStyle w:val="Default"/>
        <w:numPr>
          <w:ilvl w:val="0"/>
          <w:numId w:val="14"/>
        </w:numPr>
        <w:spacing w:before="60" w:after="120"/>
        <w:ind w:left="714" w:hanging="357"/>
        <w:rPr>
          <w:sz w:val="10"/>
          <w:szCs w:val="10"/>
        </w:rPr>
      </w:pPr>
      <w:r w:rsidRPr="009A75AD">
        <w:rPr>
          <w:rFonts w:asciiTheme="minorHAnsi" w:hAnsiTheme="minorHAnsi" w:cstheme="minorHAnsi"/>
          <w:sz w:val="22"/>
          <w:szCs w:val="22"/>
        </w:rPr>
        <w:t>Essential cleaning products will be provided to ensure the Kitchen is maintained to a clean and hygienic standard. Cleaning cloths / sponges, tea towels etc. are the responsibility of each hirer to provide, ensuring removal at the end of hire to avoid cross-contamination between uses.</w:t>
      </w:r>
    </w:p>
    <w:p w14:paraId="75AA37C9" w14:textId="66C50116" w:rsidR="00603DE8" w:rsidRPr="00603DE8" w:rsidRDefault="00603DE8" w:rsidP="00320156">
      <w:pPr>
        <w:pStyle w:val="Default"/>
        <w:numPr>
          <w:ilvl w:val="0"/>
          <w:numId w:val="14"/>
        </w:numPr>
        <w:spacing w:before="60" w:after="120"/>
        <w:ind w:left="714" w:hanging="357"/>
        <w:rPr>
          <w:b/>
          <w:sz w:val="10"/>
          <w:szCs w:val="10"/>
        </w:rPr>
      </w:pPr>
      <w:r w:rsidRPr="00603DE8">
        <w:rPr>
          <w:rFonts w:asciiTheme="minorHAnsi" w:hAnsiTheme="minorHAnsi" w:cstheme="minorHAnsi"/>
          <w:b/>
          <w:sz w:val="22"/>
          <w:szCs w:val="22"/>
        </w:rPr>
        <w:t>NB. If bringing in your own kitchen equipment this needs to be safe and tagged.</w:t>
      </w:r>
    </w:p>
    <w:p w14:paraId="635C0BC1" w14:textId="7C5498BB" w:rsidR="002965FC" w:rsidRDefault="002965FC" w:rsidP="002965FC">
      <w:pPr>
        <w:pStyle w:val="Default"/>
        <w:spacing w:before="60" w:after="120"/>
        <w:rPr>
          <w:rFonts w:asciiTheme="minorHAnsi" w:hAnsiTheme="minorHAnsi" w:cstheme="minorHAnsi"/>
          <w:sz w:val="22"/>
          <w:szCs w:val="22"/>
        </w:rPr>
      </w:pPr>
    </w:p>
    <w:p w14:paraId="54743691" w14:textId="5DBBECF7" w:rsidR="002965FC" w:rsidRDefault="002965FC" w:rsidP="002965FC">
      <w:pPr>
        <w:pStyle w:val="Default"/>
        <w:spacing w:before="60" w:after="120"/>
        <w:rPr>
          <w:rFonts w:asciiTheme="minorHAnsi" w:hAnsiTheme="minorHAnsi" w:cstheme="minorHAnsi"/>
          <w:sz w:val="22"/>
          <w:szCs w:val="22"/>
        </w:rPr>
      </w:pPr>
      <w:r>
        <w:rPr>
          <w:noProof/>
          <w:lang w:eastAsia="en-AU"/>
        </w:rPr>
        <w:lastRenderedPageBreak/>
        <w:drawing>
          <wp:inline distT="0" distB="0" distL="0" distR="0" wp14:anchorId="0D7EA93C" wp14:editId="41910CA2">
            <wp:extent cx="4162425" cy="342261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3390" cy="3456303"/>
                    </a:xfrm>
                    <a:prstGeom prst="rect">
                      <a:avLst/>
                    </a:prstGeom>
                  </pic:spPr>
                </pic:pic>
              </a:graphicData>
            </a:graphic>
          </wp:inline>
        </w:drawing>
      </w:r>
    </w:p>
    <w:p w14:paraId="39E51087" w14:textId="67FF26CD" w:rsidR="00311FF1" w:rsidRDefault="00305621" w:rsidP="00305621">
      <w:pPr>
        <w:pStyle w:val="Default"/>
        <w:spacing w:after="120"/>
        <w:rPr>
          <w:b/>
          <w:bCs/>
        </w:rPr>
      </w:pPr>
      <w:r>
        <w:rPr>
          <w:noProof/>
          <w:lang w:eastAsia="en-AU"/>
        </w:rPr>
        <w:drawing>
          <wp:inline distT="0" distB="0" distL="0" distR="0" wp14:anchorId="5389FC06" wp14:editId="694CA349">
            <wp:extent cx="5769874" cy="4563860"/>
            <wp:effectExtent l="0" t="6668"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5"/>
                    <a:srcRect l="1238" r="1635"/>
                    <a:stretch/>
                  </pic:blipFill>
                  <pic:spPr bwMode="auto">
                    <a:xfrm rot="16200000">
                      <a:off x="0" y="0"/>
                      <a:ext cx="5780439" cy="4572217"/>
                    </a:xfrm>
                    <a:prstGeom prst="rect">
                      <a:avLst/>
                    </a:prstGeom>
                    <a:ln>
                      <a:noFill/>
                    </a:ln>
                    <a:extLst>
                      <a:ext uri="{53640926-AAD7-44D8-BBD7-CCE9431645EC}">
                        <a14:shadowObscured xmlns:a14="http://schemas.microsoft.com/office/drawing/2010/main"/>
                      </a:ext>
                    </a:extLst>
                  </pic:spPr>
                </pic:pic>
              </a:graphicData>
            </a:graphic>
          </wp:inline>
        </w:drawing>
      </w:r>
    </w:p>
    <w:p w14:paraId="453F7ECD" w14:textId="2ABDA057" w:rsidR="008A697A" w:rsidRPr="00A95CEB" w:rsidRDefault="006B6612" w:rsidP="008A697A">
      <w:pPr>
        <w:pStyle w:val="Default"/>
        <w:numPr>
          <w:ilvl w:val="0"/>
          <w:numId w:val="1"/>
        </w:numPr>
        <w:spacing w:after="120"/>
        <w:ind w:left="426" w:hanging="426"/>
        <w:rPr>
          <w:rFonts w:asciiTheme="minorHAnsi" w:hAnsiTheme="minorHAnsi" w:cstheme="minorHAnsi"/>
          <w:b/>
          <w:bCs/>
          <w:sz w:val="28"/>
          <w:szCs w:val="28"/>
        </w:rPr>
      </w:pPr>
      <w:r w:rsidRPr="00A95CEB">
        <w:rPr>
          <w:rFonts w:asciiTheme="minorHAnsi" w:hAnsiTheme="minorHAnsi" w:cstheme="minorHAnsi"/>
          <w:b/>
          <w:bCs/>
          <w:sz w:val="28"/>
          <w:szCs w:val="28"/>
        </w:rPr>
        <w:lastRenderedPageBreak/>
        <w:t xml:space="preserve">Condition </w:t>
      </w:r>
      <w:r w:rsidR="00297D71" w:rsidRPr="00A95CEB">
        <w:rPr>
          <w:rFonts w:asciiTheme="minorHAnsi" w:hAnsiTheme="minorHAnsi" w:cstheme="minorHAnsi"/>
          <w:b/>
          <w:bCs/>
          <w:sz w:val="28"/>
          <w:szCs w:val="28"/>
        </w:rPr>
        <w:t xml:space="preserve">and use </w:t>
      </w:r>
      <w:r w:rsidRPr="00A95CEB">
        <w:rPr>
          <w:rFonts w:asciiTheme="minorHAnsi" w:hAnsiTheme="minorHAnsi" w:cstheme="minorHAnsi"/>
          <w:b/>
          <w:bCs/>
          <w:sz w:val="28"/>
          <w:szCs w:val="28"/>
        </w:rPr>
        <w:t>of the facility</w:t>
      </w:r>
    </w:p>
    <w:p w14:paraId="5A024EA5" w14:textId="77777777" w:rsidR="006B6612" w:rsidRPr="00A95CEB" w:rsidRDefault="006B6612" w:rsidP="006B6612">
      <w:pPr>
        <w:pStyle w:val="Default"/>
        <w:numPr>
          <w:ilvl w:val="1"/>
          <w:numId w:val="1"/>
        </w:numPr>
        <w:spacing w:after="100" w:line="241" w:lineRule="atLeast"/>
        <w:ind w:left="426" w:hanging="426"/>
        <w:rPr>
          <w:rStyle w:val="A11"/>
          <w:rFonts w:asciiTheme="minorHAnsi" w:hAnsiTheme="minorHAnsi" w:cstheme="minorHAnsi"/>
          <w:sz w:val="22"/>
          <w:szCs w:val="22"/>
        </w:rPr>
      </w:pPr>
      <w:r w:rsidRPr="00A95CEB">
        <w:rPr>
          <w:rStyle w:val="A11"/>
          <w:rFonts w:asciiTheme="minorHAnsi" w:hAnsiTheme="minorHAnsi" w:cstheme="minorHAnsi"/>
          <w:sz w:val="22"/>
          <w:szCs w:val="22"/>
        </w:rPr>
        <w:t>BGT makes no warranty or representation to the Hirer about the condition of the facility in terms of suitability for the hirer’s purpose.</w:t>
      </w:r>
    </w:p>
    <w:p w14:paraId="52E672B5" w14:textId="77777777" w:rsidR="00FF1623" w:rsidRPr="00A95CEB" w:rsidRDefault="006B6612" w:rsidP="00FF1623">
      <w:pPr>
        <w:pStyle w:val="Default"/>
        <w:numPr>
          <w:ilvl w:val="1"/>
          <w:numId w:val="1"/>
        </w:numPr>
        <w:spacing w:after="100" w:line="241" w:lineRule="atLeast"/>
        <w:ind w:left="426" w:hanging="426"/>
        <w:rPr>
          <w:rStyle w:val="A11"/>
          <w:rFonts w:asciiTheme="minorHAnsi" w:hAnsiTheme="minorHAnsi" w:cstheme="minorHAnsi"/>
          <w:sz w:val="22"/>
          <w:szCs w:val="22"/>
        </w:rPr>
      </w:pPr>
      <w:r w:rsidRPr="00A95CEB">
        <w:rPr>
          <w:rStyle w:val="A11"/>
          <w:rFonts w:asciiTheme="minorHAnsi" w:hAnsiTheme="minorHAnsi" w:cstheme="minorHAnsi"/>
          <w:sz w:val="22"/>
          <w:szCs w:val="22"/>
        </w:rPr>
        <w:t>The hirer acknowledges that they have inspected the facility and / or determined it is suitable for the hirer’s purpose.</w:t>
      </w:r>
    </w:p>
    <w:p w14:paraId="5738E6F4" w14:textId="75696A2D" w:rsidR="00FF1623" w:rsidRPr="00A95CEB" w:rsidRDefault="00FF1623" w:rsidP="00FF1623">
      <w:pPr>
        <w:pStyle w:val="Default"/>
        <w:numPr>
          <w:ilvl w:val="1"/>
          <w:numId w:val="1"/>
        </w:numPr>
        <w:spacing w:after="100" w:line="241" w:lineRule="atLeast"/>
        <w:ind w:left="426" w:hanging="426"/>
        <w:rPr>
          <w:rStyle w:val="A11"/>
          <w:rFonts w:asciiTheme="minorHAnsi" w:hAnsiTheme="minorHAnsi" w:cstheme="minorHAnsi"/>
          <w:sz w:val="22"/>
          <w:szCs w:val="22"/>
        </w:rPr>
      </w:pPr>
      <w:r w:rsidRPr="00A95CEB">
        <w:rPr>
          <w:rStyle w:val="A11"/>
          <w:rFonts w:asciiTheme="minorHAnsi" w:hAnsiTheme="minorHAnsi" w:cstheme="minorHAnsi"/>
          <w:sz w:val="22"/>
          <w:szCs w:val="22"/>
        </w:rPr>
        <w:t>The condition of the Facility should be left in the same condition as the Hirer found it</w:t>
      </w:r>
      <w:r w:rsidR="00AB164A" w:rsidRPr="00A95CEB">
        <w:rPr>
          <w:rStyle w:val="A11"/>
          <w:rFonts w:asciiTheme="minorHAnsi" w:hAnsiTheme="minorHAnsi" w:cstheme="minorHAnsi"/>
          <w:sz w:val="22"/>
          <w:szCs w:val="22"/>
        </w:rPr>
        <w:t>,</w:t>
      </w:r>
      <w:r w:rsidRPr="00A95CEB">
        <w:rPr>
          <w:rStyle w:val="A11"/>
          <w:rFonts w:asciiTheme="minorHAnsi" w:hAnsiTheme="minorHAnsi" w:cstheme="minorHAnsi"/>
          <w:sz w:val="22"/>
          <w:szCs w:val="22"/>
        </w:rPr>
        <w:t xml:space="preserve"> noting cleanliness and hygiene requirements for a food premises. </w:t>
      </w:r>
    </w:p>
    <w:p w14:paraId="3D00F256" w14:textId="6B2C1BC2" w:rsidR="00FF1623" w:rsidRPr="00A95CEB" w:rsidRDefault="00FF1623" w:rsidP="00AB164A">
      <w:pPr>
        <w:pStyle w:val="Default"/>
        <w:numPr>
          <w:ilvl w:val="0"/>
          <w:numId w:val="6"/>
        </w:numPr>
        <w:spacing w:line="241" w:lineRule="atLeast"/>
        <w:ind w:left="851"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Equipment is to be returned to original locations.</w:t>
      </w:r>
    </w:p>
    <w:p w14:paraId="0A142F92" w14:textId="77777777" w:rsidR="00FF1623" w:rsidRPr="00A95CEB" w:rsidRDefault="00FF1623" w:rsidP="00AB164A">
      <w:pPr>
        <w:pStyle w:val="Default"/>
        <w:numPr>
          <w:ilvl w:val="0"/>
          <w:numId w:val="6"/>
        </w:numPr>
        <w:spacing w:line="241" w:lineRule="atLeast"/>
        <w:ind w:left="851"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 xml:space="preserve">All rubbish and food scraps are to be removed and disposed of appropriately. </w:t>
      </w:r>
    </w:p>
    <w:p w14:paraId="0DFA177E" w14:textId="041F690E" w:rsidR="00FF1623" w:rsidRPr="00A95CEB" w:rsidRDefault="00FF1623" w:rsidP="00AB164A">
      <w:pPr>
        <w:pStyle w:val="Default"/>
        <w:numPr>
          <w:ilvl w:val="0"/>
          <w:numId w:val="6"/>
        </w:numPr>
        <w:spacing w:line="241" w:lineRule="atLeast"/>
        <w:ind w:left="851"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All surfaces</w:t>
      </w:r>
      <w:r w:rsidR="00297D71" w:rsidRPr="00A95CEB">
        <w:rPr>
          <w:rStyle w:val="A11"/>
          <w:rFonts w:asciiTheme="minorHAnsi" w:hAnsiTheme="minorHAnsi" w:cstheme="minorHAnsi"/>
          <w:sz w:val="22"/>
          <w:szCs w:val="22"/>
        </w:rPr>
        <w:t>, appliances</w:t>
      </w:r>
      <w:r w:rsidRPr="00A95CEB">
        <w:rPr>
          <w:rStyle w:val="A11"/>
          <w:rFonts w:asciiTheme="minorHAnsi" w:hAnsiTheme="minorHAnsi" w:cstheme="minorHAnsi"/>
          <w:sz w:val="22"/>
          <w:szCs w:val="22"/>
        </w:rPr>
        <w:t xml:space="preserve"> and equipment used are to be wiped down</w:t>
      </w:r>
      <w:r w:rsidR="00AB164A" w:rsidRPr="00A95CEB">
        <w:rPr>
          <w:rStyle w:val="A11"/>
          <w:rFonts w:asciiTheme="minorHAnsi" w:hAnsiTheme="minorHAnsi" w:cstheme="minorHAnsi"/>
          <w:sz w:val="22"/>
          <w:szCs w:val="22"/>
        </w:rPr>
        <w:t>.</w:t>
      </w:r>
    </w:p>
    <w:p w14:paraId="0EB18EA5" w14:textId="77777777" w:rsidR="00297D71" w:rsidRPr="00A95CEB" w:rsidRDefault="00AB164A" w:rsidP="00297D71">
      <w:pPr>
        <w:pStyle w:val="Default"/>
        <w:numPr>
          <w:ilvl w:val="0"/>
          <w:numId w:val="6"/>
        </w:numPr>
        <w:spacing w:line="241" w:lineRule="atLeast"/>
        <w:ind w:left="851"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Floors in areas of use are to be swept / mopped.</w:t>
      </w:r>
    </w:p>
    <w:p w14:paraId="685DA2F5" w14:textId="5DF1B5AD" w:rsidR="00FF1623" w:rsidRPr="00A95CEB" w:rsidRDefault="00FF1623" w:rsidP="00B52620">
      <w:pPr>
        <w:pStyle w:val="Default"/>
        <w:numPr>
          <w:ilvl w:val="0"/>
          <w:numId w:val="6"/>
        </w:numPr>
        <w:spacing w:line="241" w:lineRule="atLeast"/>
        <w:ind w:left="851"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All items belonging to the hirer removed from the premises</w:t>
      </w:r>
      <w:r w:rsidR="00AB164A" w:rsidRPr="00A95CEB">
        <w:rPr>
          <w:rStyle w:val="A11"/>
          <w:rFonts w:asciiTheme="minorHAnsi" w:hAnsiTheme="minorHAnsi" w:cstheme="minorHAnsi"/>
          <w:sz w:val="22"/>
          <w:szCs w:val="22"/>
        </w:rPr>
        <w:t xml:space="preserve">, including </w:t>
      </w:r>
      <w:r w:rsidR="00297D71" w:rsidRPr="00A95CEB">
        <w:rPr>
          <w:rStyle w:val="A11"/>
          <w:rFonts w:asciiTheme="minorHAnsi" w:hAnsiTheme="minorHAnsi" w:cstheme="minorHAnsi"/>
          <w:sz w:val="22"/>
          <w:szCs w:val="22"/>
        </w:rPr>
        <w:t xml:space="preserve">food and drink </w:t>
      </w:r>
      <w:r w:rsidR="00AB164A" w:rsidRPr="00A95CEB">
        <w:rPr>
          <w:rStyle w:val="A11"/>
          <w:rFonts w:asciiTheme="minorHAnsi" w:hAnsiTheme="minorHAnsi" w:cstheme="minorHAnsi"/>
          <w:sz w:val="22"/>
          <w:szCs w:val="22"/>
        </w:rPr>
        <w:t>items from cold and dry storage.</w:t>
      </w:r>
      <w:r w:rsidR="00297D71" w:rsidRPr="00A95CEB">
        <w:rPr>
          <w:rStyle w:val="A11"/>
          <w:rFonts w:asciiTheme="minorHAnsi" w:hAnsiTheme="minorHAnsi" w:cstheme="minorHAnsi"/>
          <w:sz w:val="22"/>
          <w:szCs w:val="22"/>
        </w:rPr>
        <w:t xml:space="preserve"> BGT accepts no responsibility for private property left on the premises.</w:t>
      </w:r>
      <w:r w:rsidRPr="00A95CEB">
        <w:rPr>
          <w:rStyle w:val="A11"/>
          <w:rFonts w:asciiTheme="minorHAnsi" w:hAnsiTheme="minorHAnsi" w:cstheme="minorHAnsi"/>
          <w:sz w:val="22"/>
          <w:szCs w:val="22"/>
        </w:rPr>
        <w:t xml:space="preserve"> </w:t>
      </w:r>
    </w:p>
    <w:p w14:paraId="6B418969" w14:textId="5C90E90C" w:rsidR="00FF1623" w:rsidRPr="00A95CEB" w:rsidRDefault="00AB164A" w:rsidP="00AB164A">
      <w:pPr>
        <w:pStyle w:val="Default"/>
        <w:numPr>
          <w:ilvl w:val="0"/>
          <w:numId w:val="6"/>
        </w:numPr>
        <w:spacing w:line="241" w:lineRule="atLeast"/>
        <w:ind w:left="851"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D</w:t>
      </w:r>
      <w:r w:rsidR="00FF1623" w:rsidRPr="00A95CEB">
        <w:rPr>
          <w:rStyle w:val="A11"/>
          <w:rFonts w:asciiTheme="minorHAnsi" w:hAnsiTheme="minorHAnsi" w:cstheme="minorHAnsi"/>
          <w:sz w:val="22"/>
          <w:szCs w:val="22"/>
        </w:rPr>
        <w:t>oors and windows are to be closed</w:t>
      </w:r>
      <w:r w:rsidR="00297D71" w:rsidRPr="00A95CEB">
        <w:rPr>
          <w:rStyle w:val="A11"/>
          <w:rFonts w:asciiTheme="minorHAnsi" w:hAnsiTheme="minorHAnsi" w:cstheme="minorHAnsi"/>
          <w:sz w:val="22"/>
          <w:szCs w:val="22"/>
        </w:rPr>
        <w:t xml:space="preserve"> upon exit.</w:t>
      </w:r>
    </w:p>
    <w:p w14:paraId="3E494E1F" w14:textId="1D175941" w:rsidR="00297D71" w:rsidRPr="00A95CEB" w:rsidRDefault="00297D71" w:rsidP="00AB164A">
      <w:pPr>
        <w:pStyle w:val="Default"/>
        <w:numPr>
          <w:ilvl w:val="0"/>
          <w:numId w:val="6"/>
        </w:numPr>
        <w:spacing w:line="241" w:lineRule="atLeast"/>
        <w:ind w:left="851"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Key / swipe card must be returned to BGT Reception (if applicable).</w:t>
      </w:r>
    </w:p>
    <w:p w14:paraId="5E60BFC5" w14:textId="77777777" w:rsidR="00297D71" w:rsidRPr="00A95CEB" w:rsidRDefault="00AB164A" w:rsidP="00AC3AAC">
      <w:pPr>
        <w:pStyle w:val="Default"/>
        <w:numPr>
          <w:ilvl w:val="1"/>
          <w:numId w:val="1"/>
        </w:numPr>
        <w:spacing w:before="120" w:line="241" w:lineRule="atLeast"/>
        <w:ind w:left="425" w:hanging="425"/>
        <w:rPr>
          <w:rFonts w:asciiTheme="minorHAnsi" w:hAnsiTheme="minorHAnsi" w:cstheme="minorHAnsi"/>
          <w:sz w:val="22"/>
          <w:szCs w:val="22"/>
        </w:rPr>
      </w:pPr>
      <w:r w:rsidRPr="00A95CEB">
        <w:rPr>
          <w:rStyle w:val="A11"/>
          <w:rFonts w:asciiTheme="minorHAnsi" w:hAnsiTheme="minorHAnsi" w:cstheme="minorHAnsi"/>
          <w:sz w:val="22"/>
          <w:szCs w:val="22"/>
        </w:rPr>
        <w:t xml:space="preserve">No </w:t>
      </w:r>
      <w:r w:rsidRPr="00A95CEB">
        <w:rPr>
          <w:rFonts w:asciiTheme="minorHAnsi" w:hAnsiTheme="minorHAnsi" w:cstheme="minorHAnsi"/>
          <w:sz w:val="22"/>
          <w:szCs w:val="22"/>
        </w:rPr>
        <w:t>disorderly behaviour or damage to property shall be permitted in any part of the facility. BGT reserve the right to remove such offenders, with the hirer to pay any costs associated with the removal of these offenders.</w:t>
      </w:r>
    </w:p>
    <w:p w14:paraId="075D3485" w14:textId="459650DE" w:rsidR="00297D71" w:rsidRPr="00A95CEB" w:rsidRDefault="00297D71" w:rsidP="00AC3AAC">
      <w:pPr>
        <w:pStyle w:val="Default"/>
        <w:numPr>
          <w:ilvl w:val="1"/>
          <w:numId w:val="1"/>
        </w:numPr>
        <w:spacing w:before="120" w:line="241" w:lineRule="atLeast"/>
        <w:ind w:left="425"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Should any damage occur during the course of booking, liability for this cost will rest with the hirer (see also insurance).</w:t>
      </w:r>
    </w:p>
    <w:p w14:paraId="47F4496B" w14:textId="0F8619BE" w:rsidR="00297D71" w:rsidRPr="00A95CEB" w:rsidRDefault="00297D71" w:rsidP="00AC3AAC">
      <w:pPr>
        <w:pStyle w:val="Default"/>
        <w:numPr>
          <w:ilvl w:val="1"/>
          <w:numId w:val="1"/>
        </w:numPr>
        <w:spacing w:before="120" w:line="241" w:lineRule="atLeast"/>
        <w:ind w:left="425" w:hanging="425"/>
        <w:rPr>
          <w:rStyle w:val="A11"/>
          <w:rFonts w:asciiTheme="minorHAnsi" w:hAnsiTheme="minorHAnsi" w:cstheme="minorHAnsi"/>
          <w:sz w:val="22"/>
          <w:szCs w:val="22"/>
        </w:rPr>
      </w:pPr>
      <w:r w:rsidRPr="00A95CEB">
        <w:rPr>
          <w:rStyle w:val="A11"/>
          <w:rFonts w:asciiTheme="minorHAnsi" w:hAnsiTheme="minorHAnsi" w:cstheme="minorHAnsi"/>
          <w:sz w:val="22"/>
          <w:szCs w:val="22"/>
        </w:rPr>
        <w:t>Smoking is not permitted in the facility</w:t>
      </w:r>
      <w:r w:rsidR="00E7549D">
        <w:rPr>
          <w:rStyle w:val="A11"/>
          <w:rFonts w:asciiTheme="minorHAnsi" w:hAnsiTheme="minorHAnsi" w:cstheme="minorHAnsi"/>
          <w:sz w:val="22"/>
          <w:szCs w:val="22"/>
        </w:rPr>
        <w:t xml:space="preserve">. There is one designated smoking area on external grounds (which can be shown to the hirer if needed); this is the only permitted location for smoking on the premises. </w:t>
      </w:r>
      <w:r w:rsidRPr="00A95CEB">
        <w:rPr>
          <w:rStyle w:val="A11"/>
          <w:rFonts w:asciiTheme="minorHAnsi" w:hAnsiTheme="minorHAnsi" w:cstheme="minorHAnsi"/>
          <w:sz w:val="22"/>
          <w:szCs w:val="22"/>
        </w:rPr>
        <w:t xml:space="preserve"> </w:t>
      </w:r>
    </w:p>
    <w:p w14:paraId="799489A2" w14:textId="77777777" w:rsidR="00B756DB" w:rsidRPr="00B756DB" w:rsidRDefault="00A95CEB" w:rsidP="00AC3AAC">
      <w:pPr>
        <w:pStyle w:val="Default"/>
        <w:numPr>
          <w:ilvl w:val="1"/>
          <w:numId w:val="1"/>
        </w:numPr>
        <w:spacing w:before="120" w:line="241" w:lineRule="atLeast"/>
        <w:ind w:left="425" w:hanging="425"/>
        <w:rPr>
          <w:rStyle w:val="A4"/>
          <w:rFonts w:asciiTheme="minorHAnsi" w:hAnsiTheme="minorHAnsi" w:cstheme="minorHAnsi"/>
          <w:sz w:val="22"/>
          <w:szCs w:val="22"/>
        </w:rPr>
      </w:pPr>
      <w:r w:rsidRPr="00B756DB">
        <w:rPr>
          <w:rStyle w:val="A11"/>
          <w:rFonts w:asciiTheme="minorHAnsi" w:hAnsiTheme="minorHAnsi" w:cstheme="minorHAnsi"/>
          <w:sz w:val="22"/>
          <w:szCs w:val="22"/>
        </w:rPr>
        <w:t xml:space="preserve">As documented in the Commercial Kitchen rates of hire, an additional cleaning fee will be issued to the hirer if the facility is not left in </w:t>
      </w:r>
      <w:r w:rsidRPr="00B756DB">
        <w:rPr>
          <w:rStyle w:val="A4"/>
          <w:rFonts w:asciiTheme="minorHAnsi" w:hAnsiTheme="minorHAnsi" w:cstheme="minorHAnsi"/>
          <w:color w:val="auto"/>
          <w:sz w:val="22"/>
          <w:szCs w:val="22"/>
        </w:rPr>
        <w:t>its original state of cleanliness and hygiene, and in a condition complying with these terms of use. If excess damage or cleaning costs are incurred beyond the standard cleaning fee, this will also be passed onto the hirer to pay.</w:t>
      </w:r>
    </w:p>
    <w:p w14:paraId="288A687D" w14:textId="47C8B354" w:rsidR="00297D71" w:rsidRPr="00B756DB" w:rsidRDefault="00297D71" w:rsidP="00AC3AAC">
      <w:pPr>
        <w:pStyle w:val="Default"/>
        <w:numPr>
          <w:ilvl w:val="1"/>
          <w:numId w:val="1"/>
        </w:numPr>
        <w:spacing w:before="120" w:line="241" w:lineRule="atLeast"/>
        <w:ind w:left="425" w:hanging="425"/>
        <w:rPr>
          <w:rStyle w:val="A11"/>
          <w:rFonts w:asciiTheme="minorHAnsi" w:hAnsiTheme="minorHAnsi" w:cstheme="minorHAnsi"/>
          <w:sz w:val="22"/>
          <w:szCs w:val="22"/>
        </w:rPr>
      </w:pPr>
      <w:r w:rsidRPr="00B756DB">
        <w:rPr>
          <w:rStyle w:val="A11"/>
          <w:rFonts w:asciiTheme="minorHAnsi" w:hAnsiTheme="minorHAnsi" w:cstheme="minorHAnsi"/>
          <w:sz w:val="22"/>
          <w:szCs w:val="22"/>
        </w:rPr>
        <w:t xml:space="preserve">The assessment completed by BGT of the premises condition at the conclusion of hire period shall be final. </w:t>
      </w:r>
    </w:p>
    <w:p w14:paraId="137DE301" w14:textId="6E76BFC7" w:rsidR="000311AD" w:rsidRPr="009A75AD" w:rsidRDefault="00A95CEB" w:rsidP="00AC3AAC">
      <w:pPr>
        <w:pStyle w:val="Default"/>
        <w:numPr>
          <w:ilvl w:val="1"/>
          <w:numId w:val="1"/>
        </w:numPr>
        <w:spacing w:before="120" w:line="241" w:lineRule="atLeast"/>
        <w:ind w:left="425" w:hanging="425"/>
        <w:rPr>
          <w:rStyle w:val="A11"/>
          <w:rFonts w:asciiTheme="minorHAnsi" w:hAnsiTheme="minorHAnsi" w:cstheme="minorHAnsi"/>
          <w:sz w:val="12"/>
          <w:szCs w:val="12"/>
        </w:rPr>
      </w:pPr>
      <w:r w:rsidRPr="00A95CEB">
        <w:rPr>
          <w:rStyle w:val="A11"/>
          <w:rFonts w:asciiTheme="minorHAnsi" w:hAnsiTheme="minorHAnsi" w:cstheme="minorHAnsi"/>
          <w:sz w:val="22"/>
          <w:szCs w:val="22"/>
        </w:rPr>
        <w:t xml:space="preserve">Property, structural elements and capital equipment within the premises remain the responsibility of the landlord (BGT, lead tenant) to maintain. If any property or equipment defect is noted during the booking, please report this as soon as practicable to BGT on 5333 8600 or </w:t>
      </w:r>
      <w:hyperlink r:id="rId16" w:history="1">
        <w:r w:rsidRPr="00A95CEB">
          <w:rPr>
            <w:rStyle w:val="Hyperlink"/>
            <w:rFonts w:asciiTheme="minorHAnsi" w:hAnsiTheme="minorHAnsi" w:cstheme="minorHAnsi"/>
            <w:sz w:val="22"/>
            <w:szCs w:val="22"/>
          </w:rPr>
          <w:t>admin@bgt.org.au</w:t>
        </w:r>
      </w:hyperlink>
      <w:r w:rsidRPr="00A95CEB">
        <w:rPr>
          <w:rStyle w:val="A11"/>
          <w:rFonts w:asciiTheme="minorHAnsi" w:hAnsiTheme="minorHAnsi" w:cstheme="minorHAnsi"/>
          <w:sz w:val="22"/>
          <w:szCs w:val="22"/>
        </w:rPr>
        <w:t>.</w:t>
      </w:r>
    </w:p>
    <w:p w14:paraId="5CA81FEA" w14:textId="77777777" w:rsidR="0043634F" w:rsidRPr="009A75AD" w:rsidRDefault="0043634F" w:rsidP="009A75AD">
      <w:pPr>
        <w:pStyle w:val="Default"/>
        <w:spacing w:line="241" w:lineRule="atLeast"/>
        <w:ind w:left="426"/>
        <w:rPr>
          <w:rStyle w:val="A11"/>
          <w:rFonts w:asciiTheme="minorHAnsi" w:hAnsiTheme="minorHAnsi" w:cstheme="minorHAnsi"/>
          <w:sz w:val="24"/>
          <w:szCs w:val="24"/>
        </w:rPr>
      </w:pPr>
    </w:p>
    <w:p w14:paraId="500C2419" w14:textId="6D16A12E" w:rsidR="00B756DB" w:rsidRDefault="00B756DB" w:rsidP="00B756DB">
      <w:pPr>
        <w:pStyle w:val="Default"/>
        <w:numPr>
          <w:ilvl w:val="0"/>
          <w:numId w:val="1"/>
        </w:numPr>
        <w:spacing w:line="241" w:lineRule="atLeast"/>
        <w:ind w:left="426" w:hanging="426"/>
        <w:rPr>
          <w:rStyle w:val="A11"/>
          <w:rFonts w:ascii="Calibri" w:hAnsi="Calibri" w:cs="Calibri"/>
          <w:b/>
          <w:bCs/>
          <w:sz w:val="28"/>
          <w:szCs w:val="28"/>
        </w:rPr>
      </w:pPr>
      <w:r>
        <w:rPr>
          <w:rStyle w:val="A11"/>
          <w:rFonts w:ascii="Calibri" w:hAnsi="Calibri" w:cs="Calibri"/>
          <w:b/>
          <w:bCs/>
          <w:sz w:val="28"/>
          <w:szCs w:val="28"/>
        </w:rPr>
        <w:t>Emergency Management and Safety Protocols</w:t>
      </w:r>
    </w:p>
    <w:p w14:paraId="3B239D77" w14:textId="77777777" w:rsidR="00B756DB" w:rsidRPr="0043634F" w:rsidRDefault="00B756DB" w:rsidP="0043634F">
      <w:pPr>
        <w:pStyle w:val="ListParagraph"/>
        <w:numPr>
          <w:ilvl w:val="1"/>
          <w:numId w:val="1"/>
        </w:numPr>
        <w:spacing w:before="60" w:after="120" w:line="240" w:lineRule="auto"/>
        <w:ind w:left="426" w:hanging="426"/>
        <w:contextualSpacing w:val="0"/>
        <w:rPr>
          <w:rFonts w:ascii="Calibri" w:eastAsia="Times New Roman" w:hAnsi="Calibri" w:cs="Calibri"/>
        </w:rPr>
      </w:pPr>
      <w:r w:rsidRPr="0043634F">
        <w:rPr>
          <w:rFonts w:ascii="Calibri" w:eastAsia="Times New Roman" w:hAnsi="Calibri" w:cs="Calibri"/>
        </w:rPr>
        <w:t>All persons using Barkly Square facilities are required to comply with BGT / Barkly Square Emergency Management and Evacuation Procedures.</w:t>
      </w:r>
    </w:p>
    <w:p w14:paraId="325E51CF" w14:textId="77777777" w:rsidR="00B756DB" w:rsidRPr="0043634F" w:rsidRDefault="00B756DB" w:rsidP="0043634F">
      <w:pPr>
        <w:pStyle w:val="ListParagraph"/>
        <w:numPr>
          <w:ilvl w:val="1"/>
          <w:numId w:val="1"/>
        </w:numPr>
        <w:spacing w:before="60" w:after="120" w:line="240" w:lineRule="auto"/>
        <w:ind w:left="426" w:hanging="426"/>
        <w:contextualSpacing w:val="0"/>
        <w:rPr>
          <w:rFonts w:ascii="Calibri" w:eastAsia="Times New Roman" w:hAnsi="Calibri" w:cs="Calibri"/>
        </w:rPr>
      </w:pPr>
      <w:r w:rsidRPr="0043634F">
        <w:rPr>
          <w:rFonts w:ascii="Calibri" w:eastAsia="Times New Roman" w:hAnsi="Calibri" w:cs="Calibri"/>
        </w:rPr>
        <w:t>A site induction and overview of evacuation procedure will be provided by a member of BGT administration team prior to booking; emergency evacuation information will also be on display inside the facility / kitchen.</w:t>
      </w:r>
    </w:p>
    <w:p w14:paraId="5C615E1C" w14:textId="77777777" w:rsidR="00B756DB" w:rsidRPr="0043634F" w:rsidRDefault="00B756DB" w:rsidP="0043634F">
      <w:pPr>
        <w:pStyle w:val="ListParagraph"/>
        <w:numPr>
          <w:ilvl w:val="1"/>
          <w:numId w:val="1"/>
        </w:numPr>
        <w:spacing w:before="60" w:after="120" w:line="240" w:lineRule="auto"/>
        <w:ind w:left="426" w:hanging="426"/>
        <w:contextualSpacing w:val="0"/>
        <w:rPr>
          <w:rFonts w:ascii="Calibri" w:eastAsia="Times New Roman" w:hAnsi="Calibri" w:cs="Calibri"/>
        </w:rPr>
      </w:pPr>
      <w:r w:rsidRPr="0043634F">
        <w:rPr>
          <w:rFonts w:ascii="Calibri" w:eastAsia="Times New Roman" w:hAnsi="Calibri" w:cs="Calibri"/>
        </w:rPr>
        <w:t>The hirer is required to follow all safe work practices established by BGT for use of the Commercial Kitchen.</w:t>
      </w:r>
    </w:p>
    <w:p w14:paraId="0CD91DDC" w14:textId="77777777" w:rsidR="00B756DB" w:rsidRPr="0043634F" w:rsidRDefault="00B756DB" w:rsidP="0043634F">
      <w:pPr>
        <w:pStyle w:val="ListParagraph"/>
        <w:numPr>
          <w:ilvl w:val="1"/>
          <w:numId w:val="1"/>
        </w:numPr>
        <w:spacing w:before="60" w:after="120" w:line="240" w:lineRule="auto"/>
        <w:ind w:left="426" w:hanging="426"/>
        <w:contextualSpacing w:val="0"/>
        <w:rPr>
          <w:rFonts w:ascii="Calibri" w:eastAsia="Times New Roman" w:hAnsi="Calibri" w:cs="Calibri"/>
        </w:rPr>
      </w:pPr>
      <w:r w:rsidRPr="0043634F">
        <w:rPr>
          <w:rFonts w:ascii="Calibri" w:eastAsia="Times New Roman" w:hAnsi="Calibri" w:cs="Calibri"/>
        </w:rPr>
        <w:t>The hirer will provide an emergency contact to BGT at the time of booking / accepting terms of use; this person will only be contacted in an emergency situation if the hirer is unwell, injured or otherwise adversely affected and a contact needs to be notified.</w:t>
      </w:r>
    </w:p>
    <w:p w14:paraId="6D719827" w14:textId="77777777" w:rsidR="00B756DB" w:rsidRPr="0043634F" w:rsidRDefault="00B756DB" w:rsidP="0043634F">
      <w:pPr>
        <w:pStyle w:val="ListParagraph"/>
        <w:numPr>
          <w:ilvl w:val="1"/>
          <w:numId w:val="1"/>
        </w:numPr>
        <w:spacing w:before="60" w:after="120" w:line="240" w:lineRule="auto"/>
        <w:ind w:left="426" w:hanging="426"/>
        <w:contextualSpacing w:val="0"/>
        <w:rPr>
          <w:rFonts w:ascii="Calibri" w:eastAsia="Times New Roman" w:hAnsi="Calibri" w:cs="Calibri"/>
        </w:rPr>
      </w:pPr>
      <w:r w:rsidRPr="0043634F">
        <w:rPr>
          <w:rFonts w:ascii="Calibri" w:eastAsia="Times New Roman" w:hAnsi="Calibri" w:cs="Calibri"/>
        </w:rPr>
        <w:t>The hirer permits BGT (its employees or agents) to contact emergency services should this be deemed necessary, including consent to ambulance transport if required.</w:t>
      </w:r>
    </w:p>
    <w:p w14:paraId="41069C0A" w14:textId="77777777" w:rsidR="00B756DB" w:rsidRPr="0043634F" w:rsidRDefault="00B756DB" w:rsidP="0043634F">
      <w:pPr>
        <w:pStyle w:val="ListParagraph"/>
        <w:numPr>
          <w:ilvl w:val="1"/>
          <w:numId w:val="1"/>
        </w:numPr>
        <w:spacing w:before="60" w:after="120" w:line="240" w:lineRule="auto"/>
        <w:ind w:left="426" w:hanging="426"/>
        <w:contextualSpacing w:val="0"/>
        <w:rPr>
          <w:rFonts w:ascii="Calibri" w:eastAsia="Times New Roman" w:hAnsi="Calibri" w:cs="Calibri"/>
        </w:rPr>
      </w:pPr>
      <w:r w:rsidRPr="0043634F">
        <w:rPr>
          <w:rFonts w:ascii="Calibri" w:eastAsia="Times New Roman" w:hAnsi="Calibri" w:cs="Calibri"/>
        </w:rPr>
        <w:t>The Commercial Kitchen is fitted with all required essential safety measures, including smoke detection system, fire extinguisher and fire blanket(s); these measures are the responsibility of BGT to maintain.</w:t>
      </w:r>
    </w:p>
    <w:p w14:paraId="3DC2EA44" w14:textId="10F0D0D1" w:rsidR="00B756DB" w:rsidRPr="009A75AD" w:rsidRDefault="00B756DB" w:rsidP="0043634F">
      <w:pPr>
        <w:pStyle w:val="ListParagraph"/>
        <w:numPr>
          <w:ilvl w:val="1"/>
          <w:numId w:val="1"/>
        </w:numPr>
        <w:spacing w:before="60" w:after="120" w:line="240" w:lineRule="auto"/>
        <w:ind w:left="426" w:hanging="426"/>
        <w:contextualSpacing w:val="0"/>
        <w:rPr>
          <w:rFonts w:ascii="Calibri" w:eastAsia="Times New Roman" w:hAnsi="Calibri" w:cs="Calibri"/>
          <w:sz w:val="6"/>
          <w:szCs w:val="6"/>
        </w:rPr>
      </w:pPr>
      <w:r w:rsidRPr="0043634F">
        <w:rPr>
          <w:rFonts w:ascii="Calibri" w:eastAsia="Times New Roman" w:hAnsi="Calibri" w:cs="Calibri"/>
        </w:rPr>
        <w:t>The Commercial Kitchen has a standard first aid kit available, regularly audited to ensure adequately stocked. A fully stocked first aid kit is also available to all ground floor tenants / hirers, located within BGT Reception. These first aid kits are the responsibility of BGT to maintain.</w:t>
      </w:r>
    </w:p>
    <w:p w14:paraId="018797A8" w14:textId="77777777" w:rsidR="00B756DB" w:rsidRPr="009A75AD" w:rsidRDefault="00B756DB" w:rsidP="00B756DB">
      <w:pPr>
        <w:spacing w:before="60" w:after="120" w:line="240" w:lineRule="auto"/>
        <w:rPr>
          <w:rFonts w:eastAsia="Times New Roman"/>
          <w:sz w:val="6"/>
          <w:szCs w:val="6"/>
        </w:rPr>
      </w:pPr>
    </w:p>
    <w:p w14:paraId="2178044B" w14:textId="42BCCE4F" w:rsidR="00A95CEB" w:rsidRDefault="00A95CEB" w:rsidP="009A75AD">
      <w:pPr>
        <w:pStyle w:val="Default"/>
        <w:numPr>
          <w:ilvl w:val="0"/>
          <w:numId w:val="1"/>
        </w:numPr>
        <w:spacing w:line="241" w:lineRule="atLeast"/>
        <w:ind w:left="426" w:hanging="426"/>
        <w:rPr>
          <w:rStyle w:val="A11"/>
          <w:rFonts w:ascii="Calibri" w:hAnsi="Calibri" w:cs="Calibri"/>
          <w:b/>
          <w:bCs/>
          <w:sz w:val="28"/>
          <w:szCs w:val="28"/>
        </w:rPr>
      </w:pPr>
      <w:r w:rsidRPr="00A95CEB">
        <w:rPr>
          <w:rStyle w:val="A11"/>
          <w:rFonts w:ascii="Calibri" w:hAnsi="Calibri" w:cs="Calibri"/>
          <w:b/>
          <w:bCs/>
          <w:sz w:val="28"/>
          <w:szCs w:val="28"/>
        </w:rPr>
        <w:lastRenderedPageBreak/>
        <w:t>Disputes</w:t>
      </w:r>
    </w:p>
    <w:p w14:paraId="43BF69A2" w14:textId="1D9A654E" w:rsidR="00A95CEB" w:rsidRPr="009A75AD" w:rsidRDefault="00A95CEB" w:rsidP="00A95CEB">
      <w:pPr>
        <w:pStyle w:val="Default"/>
        <w:spacing w:line="241" w:lineRule="atLeast"/>
        <w:rPr>
          <w:rFonts w:ascii="Calibri" w:hAnsi="Calibri" w:cs="Calibri"/>
          <w:sz w:val="22"/>
          <w:szCs w:val="22"/>
        </w:rPr>
      </w:pPr>
      <w:r w:rsidRPr="00E46C3D">
        <w:rPr>
          <w:rFonts w:ascii="Calibri" w:hAnsi="Calibri" w:cs="Calibri"/>
          <w:sz w:val="22"/>
          <w:szCs w:val="22"/>
        </w:rPr>
        <w:t xml:space="preserve">In the event of any dispute or difference arising as to the interpretation of these </w:t>
      </w:r>
      <w:r w:rsidR="000311AD" w:rsidRPr="00E46C3D">
        <w:rPr>
          <w:rFonts w:ascii="Calibri" w:hAnsi="Calibri" w:cs="Calibri"/>
          <w:sz w:val="22"/>
          <w:szCs w:val="22"/>
        </w:rPr>
        <w:t xml:space="preserve">terms of use </w:t>
      </w:r>
      <w:r w:rsidRPr="00E46C3D">
        <w:rPr>
          <w:rFonts w:ascii="Calibri" w:hAnsi="Calibri" w:cs="Calibri"/>
          <w:sz w:val="22"/>
          <w:szCs w:val="22"/>
        </w:rPr>
        <w:t xml:space="preserve">or any matter contained therein, the decision of </w:t>
      </w:r>
      <w:r w:rsidR="000311AD" w:rsidRPr="00E46C3D">
        <w:rPr>
          <w:rFonts w:ascii="Calibri" w:hAnsi="Calibri" w:cs="Calibri"/>
          <w:sz w:val="22"/>
          <w:szCs w:val="22"/>
        </w:rPr>
        <w:t xml:space="preserve">BGT </w:t>
      </w:r>
      <w:r w:rsidRPr="00E46C3D">
        <w:rPr>
          <w:rFonts w:ascii="Calibri" w:hAnsi="Calibri" w:cs="Calibri"/>
          <w:sz w:val="22"/>
          <w:szCs w:val="22"/>
        </w:rPr>
        <w:t>shall be final and conclusive.</w:t>
      </w:r>
    </w:p>
    <w:p w14:paraId="472D18B5" w14:textId="77777777" w:rsidR="00E871C7" w:rsidRPr="009A75AD" w:rsidRDefault="00E871C7" w:rsidP="00A95CEB">
      <w:pPr>
        <w:pStyle w:val="Default"/>
        <w:spacing w:line="241" w:lineRule="atLeast"/>
        <w:rPr>
          <w:rFonts w:ascii="Calibri" w:hAnsi="Calibri" w:cs="Calibri"/>
        </w:rPr>
      </w:pPr>
    </w:p>
    <w:p w14:paraId="37CB1E72" w14:textId="5EBE7DC7" w:rsidR="000311AD" w:rsidRDefault="000311AD" w:rsidP="009A75AD">
      <w:pPr>
        <w:pStyle w:val="Default"/>
        <w:numPr>
          <w:ilvl w:val="0"/>
          <w:numId w:val="1"/>
        </w:numPr>
        <w:spacing w:line="241" w:lineRule="atLeast"/>
        <w:ind w:left="426" w:hanging="426"/>
        <w:rPr>
          <w:rStyle w:val="A11"/>
          <w:rFonts w:ascii="Calibri" w:hAnsi="Calibri" w:cs="Calibri"/>
          <w:b/>
          <w:bCs/>
          <w:sz w:val="28"/>
          <w:szCs w:val="28"/>
        </w:rPr>
      </w:pPr>
      <w:r>
        <w:rPr>
          <w:rStyle w:val="A11"/>
          <w:rFonts w:ascii="Calibri" w:hAnsi="Calibri" w:cs="Calibri"/>
          <w:b/>
          <w:bCs/>
          <w:sz w:val="28"/>
          <w:szCs w:val="28"/>
        </w:rPr>
        <w:t>Insurance and Indemnity</w:t>
      </w:r>
    </w:p>
    <w:p w14:paraId="0A8FFE25" w14:textId="03A36E6E" w:rsidR="008030C9" w:rsidRPr="00D82EE3" w:rsidRDefault="00E46C3D" w:rsidP="00E46C3D">
      <w:pPr>
        <w:pStyle w:val="Default"/>
        <w:numPr>
          <w:ilvl w:val="1"/>
          <w:numId w:val="1"/>
        </w:numPr>
        <w:spacing w:after="100" w:line="241" w:lineRule="atLeast"/>
        <w:ind w:left="426" w:hanging="426"/>
        <w:rPr>
          <w:rFonts w:ascii="Calibri" w:hAnsi="Calibri" w:cs="Calibri"/>
          <w:sz w:val="22"/>
          <w:szCs w:val="22"/>
        </w:rPr>
      </w:pPr>
      <w:r w:rsidRPr="00D82EE3">
        <w:rPr>
          <w:rFonts w:ascii="Calibri" w:hAnsi="Calibri" w:cs="Calibri"/>
          <w:sz w:val="22"/>
          <w:szCs w:val="22"/>
        </w:rPr>
        <w:t>The hirer (individual / group / organisation) must take out Public Liability Insurance. The hirer must supply a certificate of currency for their public liability insurance to BGT, prior to the booking.</w:t>
      </w:r>
    </w:p>
    <w:p w14:paraId="2F5D3591" w14:textId="4ADE20FC" w:rsidR="008030C9" w:rsidRPr="00D82EE3" w:rsidRDefault="008030C9" w:rsidP="009B4126">
      <w:pPr>
        <w:pStyle w:val="Default"/>
        <w:numPr>
          <w:ilvl w:val="1"/>
          <w:numId w:val="1"/>
        </w:numPr>
        <w:spacing w:after="100" w:line="241" w:lineRule="atLeast"/>
        <w:ind w:left="426" w:hanging="426"/>
        <w:rPr>
          <w:rFonts w:ascii="Calibri" w:hAnsi="Calibri" w:cs="Calibri"/>
          <w:sz w:val="22"/>
          <w:szCs w:val="22"/>
        </w:rPr>
      </w:pPr>
      <w:r w:rsidRPr="00D82EE3">
        <w:rPr>
          <w:rFonts w:ascii="Calibri" w:hAnsi="Calibri" w:cs="Calibri"/>
          <w:sz w:val="22"/>
          <w:szCs w:val="22"/>
        </w:rPr>
        <w:t>Except to the extent of any negligence or deliberate act by BGT or its agents or employees, the hirer is responsible for any accident, loss or damage sustained, to any person or property, which occurs in the hired facility during the period of booking. The hirer releases and indemnifies BGT, its agents and employees, from all claims and demands made in connection therewith. This includes (but is not limited to):</w:t>
      </w:r>
    </w:p>
    <w:p w14:paraId="1E97F276" w14:textId="1A8BDB6B" w:rsidR="00E46C3D" w:rsidRPr="00D82EE3" w:rsidRDefault="008030C9" w:rsidP="008030C9">
      <w:pPr>
        <w:pStyle w:val="Default"/>
        <w:numPr>
          <w:ilvl w:val="0"/>
          <w:numId w:val="12"/>
        </w:numPr>
        <w:spacing w:after="100" w:line="241" w:lineRule="atLeast"/>
        <w:rPr>
          <w:rFonts w:ascii="Calibri" w:hAnsi="Calibri" w:cs="Calibri"/>
          <w:sz w:val="22"/>
          <w:szCs w:val="22"/>
        </w:rPr>
      </w:pPr>
      <w:r w:rsidRPr="00D82EE3">
        <w:rPr>
          <w:rFonts w:ascii="Calibri" w:hAnsi="Calibri" w:cs="Calibri"/>
          <w:sz w:val="22"/>
          <w:szCs w:val="22"/>
        </w:rPr>
        <w:t>Any legal liability whatsoever arising from participation or use by the hirer, and/or any other persons associated with the hirer, and</w:t>
      </w:r>
      <w:r w:rsidR="00D82EE3">
        <w:rPr>
          <w:rFonts w:ascii="Calibri" w:hAnsi="Calibri" w:cs="Calibri"/>
          <w:sz w:val="22"/>
          <w:szCs w:val="22"/>
        </w:rPr>
        <w:t>/</w:t>
      </w:r>
      <w:r w:rsidRPr="00D82EE3">
        <w:rPr>
          <w:rFonts w:ascii="Calibri" w:hAnsi="Calibri" w:cs="Calibri"/>
          <w:sz w:val="22"/>
          <w:szCs w:val="22"/>
        </w:rPr>
        <w:t xml:space="preserve">or the activity connected with use of the facility;  </w:t>
      </w:r>
    </w:p>
    <w:p w14:paraId="03D42D11" w14:textId="0EF6B232" w:rsidR="008030C9" w:rsidRPr="00D82EE3" w:rsidRDefault="008030C9" w:rsidP="008030C9">
      <w:pPr>
        <w:pStyle w:val="Default"/>
        <w:numPr>
          <w:ilvl w:val="0"/>
          <w:numId w:val="12"/>
        </w:numPr>
        <w:spacing w:after="100" w:line="241" w:lineRule="atLeast"/>
        <w:rPr>
          <w:rFonts w:ascii="Calibri" w:hAnsi="Calibri" w:cs="Calibri"/>
          <w:sz w:val="22"/>
          <w:szCs w:val="22"/>
        </w:rPr>
      </w:pPr>
      <w:r w:rsidRPr="00D82EE3">
        <w:rPr>
          <w:rFonts w:ascii="Calibri" w:hAnsi="Calibri" w:cs="Calibri"/>
          <w:sz w:val="22"/>
          <w:szCs w:val="22"/>
        </w:rPr>
        <w:t>Any and all loss, damage, expenses, claims</w:t>
      </w:r>
      <w:r w:rsidR="00D82EE3">
        <w:rPr>
          <w:rFonts w:ascii="Calibri" w:hAnsi="Calibri" w:cs="Calibri"/>
          <w:sz w:val="22"/>
          <w:szCs w:val="22"/>
        </w:rPr>
        <w:t xml:space="preserve"> </w:t>
      </w:r>
      <w:r w:rsidRPr="00D82EE3">
        <w:rPr>
          <w:rFonts w:ascii="Calibri" w:hAnsi="Calibri" w:cs="Calibri"/>
          <w:sz w:val="22"/>
          <w:szCs w:val="22"/>
        </w:rPr>
        <w:t xml:space="preserve">whatsoever which might be sustained or </w:t>
      </w:r>
      <w:r w:rsidR="00D82EE3">
        <w:rPr>
          <w:rFonts w:ascii="Calibri" w:hAnsi="Calibri" w:cs="Calibri"/>
          <w:sz w:val="22"/>
          <w:szCs w:val="22"/>
        </w:rPr>
        <w:t xml:space="preserve">asserted </w:t>
      </w:r>
      <w:r w:rsidRPr="00D82EE3">
        <w:rPr>
          <w:rFonts w:ascii="Calibri" w:hAnsi="Calibri" w:cs="Calibri"/>
          <w:sz w:val="22"/>
          <w:szCs w:val="22"/>
        </w:rPr>
        <w:t>by any person or body for injury, loss or damage arising in any manner</w:t>
      </w:r>
      <w:r w:rsidR="00D82EE3" w:rsidRPr="00D82EE3">
        <w:rPr>
          <w:rFonts w:ascii="Calibri" w:hAnsi="Calibri" w:cs="Calibri"/>
          <w:sz w:val="22"/>
          <w:szCs w:val="22"/>
        </w:rPr>
        <w:t xml:space="preserve"> during </w:t>
      </w:r>
      <w:r w:rsidRPr="00D82EE3">
        <w:rPr>
          <w:rFonts w:ascii="Calibri" w:hAnsi="Calibri" w:cs="Calibri"/>
          <w:sz w:val="22"/>
          <w:szCs w:val="22"/>
        </w:rPr>
        <w:t>participation or use</w:t>
      </w:r>
      <w:r w:rsidR="00D82EE3" w:rsidRPr="00D82EE3">
        <w:rPr>
          <w:rFonts w:ascii="Calibri" w:hAnsi="Calibri" w:cs="Calibri"/>
          <w:sz w:val="22"/>
          <w:szCs w:val="22"/>
        </w:rPr>
        <w:t xml:space="preserve"> of the facility</w:t>
      </w:r>
      <w:r w:rsidRPr="00D82EE3">
        <w:rPr>
          <w:rFonts w:ascii="Calibri" w:hAnsi="Calibri" w:cs="Calibri"/>
          <w:sz w:val="22"/>
          <w:szCs w:val="22"/>
        </w:rPr>
        <w:t>;</w:t>
      </w:r>
    </w:p>
    <w:p w14:paraId="5D54EA95" w14:textId="07F26A9F" w:rsidR="00D82EE3" w:rsidRPr="00E871C7" w:rsidRDefault="00D82EE3" w:rsidP="008030C9">
      <w:pPr>
        <w:pStyle w:val="Default"/>
        <w:numPr>
          <w:ilvl w:val="0"/>
          <w:numId w:val="12"/>
        </w:numPr>
        <w:spacing w:after="100" w:line="241" w:lineRule="atLeast"/>
        <w:rPr>
          <w:rFonts w:ascii="Calibri" w:hAnsi="Calibri" w:cs="Calibri"/>
          <w:sz w:val="22"/>
          <w:szCs w:val="22"/>
        </w:rPr>
      </w:pPr>
      <w:r w:rsidRPr="00D82EE3">
        <w:rPr>
          <w:rFonts w:ascii="Calibri" w:hAnsi="Calibri" w:cs="Calibri"/>
          <w:sz w:val="22"/>
          <w:szCs w:val="22"/>
        </w:rPr>
        <w:t xml:space="preserve">All loss or damage to any property, buildings, equipment or materials of BGT and Barkly Square and/or any other persons on or outside the premises caused by the hirer and/or any persons associated with the hirer </w:t>
      </w:r>
      <w:r w:rsidRPr="00E871C7">
        <w:rPr>
          <w:rFonts w:ascii="Calibri" w:hAnsi="Calibri" w:cs="Calibri"/>
          <w:sz w:val="22"/>
          <w:szCs w:val="22"/>
        </w:rPr>
        <w:t>due to the stated participation or use; and</w:t>
      </w:r>
    </w:p>
    <w:p w14:paraId="79F10A5C" w14:textId="5F3D15F0" w:rsidR="00D82EE3" w:rsidRPr="00E871C7" w:rsidRDefault="00D82EE3" w:rsidP="00E871C7">
      <w:pPr>
        <w:pStyle w:val="Default"/>
        <w:numPr>
          <w:ilvl w:val="0"/>
          <w:numId w:val="12"/>
        </w:numPr>
        <w:rPr>
          <w:rFonts w:ascii="Calibri" w:hAnsi="Calibri" w:cs="Calibri"/>
          <w:sz w:val="22"/>
          <w:szCs w:val="22"/>
        </w:rPr>
      </w:pPr>
      <w:r w:rsidRPr="00E871C7">
        <w:rPr>
          <w:rFonts w:ascii="Calibri" w:hAnsi="Calibri" w:cs="Calibri"/>
          <w:sz w:val="22"/>
          <w:szCs w:val="22"/>
        </w:rPr>
        <w:t>Any and all loss, damage, injury or illness</w:t>
      </w:r>
      <w:r w:rsidR="008450D7" w:rsidRPr="00E871C7">
        <w:rPr>
          <w:rFonts w:ascii="Calibri" w:hAnsi="Calibri" w:cs="Calibri"/>
          <w:sz w:val="22"/>
          <w:szCs w:val="22"/>
        </w:rPr>
        <w:t xml:space="preserve"> </w:t>
      </w:r>
      <w:r w:rsidRPr="00E871C7">
        <w:rPr>
          <w:rFonts w:ascii="Calibri" w:hAnsi="Calibri" w:cs="Calibri"/>
          <w:sz w:val="22"/>
          <w:szCs w:val="22"/>
        </w:rPr>
        <w:t>sustained by the hirer and/or any person associated with the hirer arising in any manner from the participation or use of the hired facility.</w:t>
      </w:r>
    </w:p>
    <w:p w14:paraId="457F6E5B" w14:textId="65A3FF3D" w:rsidR="00E871C7" w:rsidRDefault="00E871C7" w:rsidP="00E871C7">
      <w:pPr>
        <w:pStyle w:val="Default"/>
        <w:ind w:left="786"/>
        <w:rPr>
          <w:rFonts w:ascii="Calibri" w:hAnsi="Calibri" w:cs="Calibri"/>
          <w:sz w:val="12"/>
          <w:szCs w:val="12"/>
        </w:rPr>
      </w:pPr>
    </w:p>
    <w:p w14:paraId="37254BE3" w14:textId="11CC6318" w:rsidR="000311AD" w:rsidRDefault="000311AD" w:rsidP="000311AD">
      <w:pPr>
        <w:pStyle w:val="Default"/>
        <w:numPr>
          <w:ilvl w:val="0"/>
          <w:numId w:val="1"/>
        </w:numPr>
        <w:spacing w:before="240" w:line="241" w:lineRule="atLeast"/>
        <w:ind w:left="426" w:hanging="426"/>
        <w:rPr>
          <w:rStyle w:val="A11"/>
          <w:rFonts w:ascii="Calibri" w:hAnsi="Calibri" w:cs="Calibri"/>
          <w:b/>
          <w:bCs/>
          <w:sz w:val="28"/>
          <w:szCs w:val="28"/>
        </w:rPr>
      </w:pPr>
      <w:r>
        <w:rPr>
          <w:rStyle w:val="A11"/>
          <w:rFonts w:ascii="Calibri" w:hAnsi="Calibri" w:cs="Calibri"/>
          <w:b/>
          <w:bCs/>
          <w:sz w:val="28"/>
          <w:szCs w:val="28"/>
        </w:rPr>
        <w:t>Privacy</w:t>
      </w:r>
    </w:p>
    <w:p w14:paraId="4C32C086" w14:textId="77777777" w:rsidR="00E46C3D" w:rsidRDefault="000311AD" w:rsidP="000311AD">
      <w:pPr>
        <w:pStyle w:val="Default"/>
        <w:spacing w:line="241" w:lineRule="atLeast"/>
        <w:rPr>
          <w:rFonts w:asciiTheme="minorHAnsi" w:hAnsiTheme="minorHAnsi" w:cstheme="minorHAnsi"/>
          <w:sz w:val="22"/>
          <w:szCs w:val="22"/>
        </w:rPr>
      </w:pPr>
      <w:r w:rsidRPr="000311AD">
        <w:rPr>
          <w:rFonts w:asciiTheme="minorHAnsi" w:hAnsiTheme="minorHAnsi" w:cstheme="minorHAnsi"/>
          <w:color w:val="111111"/>
          <w:sz w:val="22"/>
          <w:szCs w:val="22"/>
          <w:shd w:val="clear" w:color="auto" w:fill="FFFFFF"/>
        </w:rPr>
        <w:t xml:space="preserve">BGT collects information in accordance with State and Federal </w:t>
      </w:r>
      <w:r>
        <w:rPr>
          <w:rFonts w:asciiTheme="minorHAnsi" w:hAnsiTheme="minorHAnsi" w:cstheme="minorHAnsi"/>
          <w:color w:val="111111"/>
          <w:sz w:val="22"/>
          <w:szCs w:val="22"/>
          <w:shd w:val="clear" w:color="auto" w:fill="FFFFFF"/>
        </w:rPr>
        <w:t xml:space="preserve">privacy and data protection laws, which regulate the collection, </w:t>
      </w:r>
      <w:r w:rsidRPr="000311AD">
        <w:rPr>
          <w:rFonts w:asciiTheme="minorHAnsi" w:hAnsiTheme="minorHAnsi" w:cstheme="minorHAnsi"/>
          <w:color w:val="111111"/>
          <w:sz w:val="22"/>
          <w:szCs w:val="22"/>
          <w:shd w:val="clear" w:color="auto" w:fill="FFFFFF"/>
        </w:rPr>
        <w:t xml:space="preserve">use and disclosure of personal information. </w:t>
      </w:r>
      <w:r>
        <w:rPr>
          <w:rFonts w:asciiTheme="minorHAnsi" w:hAnsiTheme="minorHAnsi" w:cstheme="minorHAnsi"/>
          <w:color w:val="111111"/>
          <w:sz w:val="22"/>
          <w:szCs w:val="22"/>
          <w:shd w:val="clear" w:color="auto" w:fill="FFFFFF"/>
        </w:rPr>
        <w:t xml:space="preserve">In this context, BGT collects information for the </w:t>
      </w:r>
      <w:r w:rsidRPr="000311AD">
        <w:rPr>
          <w:rFonts w:asciiTheme="minorHAnsi" w:hAnsiTheme="minorHAnsi" w:cstheme="minorHAnsi"/>
          <w:sz w:val="22"/>
          <w:szCs w:val="22"/>
        </w:rPr>
        <w:t>purpose of</w:t>
      </w:r>
      <w:r w:rsidR="00E46C3D">
        <w:rPr>
          <w:rFonts w:asciiTheme="minorHAnsi" w:hAnsiTheme="minorHAnsi" w:cstheme="minorHAnsi"/>
          <w:sz w:val="22"/>
          <w:szCs w:val="22"/>
        </w:rPr>
        <w:t>:</w:t>
      </w:r>
    </w:p>
    <w:p w14:paraId="4DB464FC" w14:textId="77777777" w:rsidR="00E46C3D" w:rsidRDefault="000311AD" w:rsidP="0043634F">
      <w:pPr>
        <w:pStyle w:val="Default"/>
        <w:numPr>
          <w:ilvl w:val="0"/>
          <w:numId w:val="11"/>
        </w:numPr>
        <w:spacing w:before="60" w:after="100" w:afterAutospacing="1" w:line="241" w:lineRule="atLeast"/>
        <w:ind w:left="760" w:hanging="357"/>
        <w:rPr>
          <w:rFonts w:asciiTheme="minorHAnsi" w:hAnsiTheme="minorHAnsi" w:cstheme="minorHAnsi"/>
          <w:sz w:val="22"/>
          <w:szCs w:val="22"/>
        </w:rPr>
      </w:pPr>
      <w:r w:rsidRPr="000311AD">
        <w:rPr>
          <w:rFonts w:asciiTheme="minorHAnsi" w:hAnsiTheme="minorHAnsi" w:cstheme="minorHAnsi"/>
          <w:sz w:val="22"/>
          <w:szCs w:val="22"/>
        </w:rPr>
        <w:t xml:space="preserve">processing and managing the </w:t>
      </w:r>
      <w:r w:rsidR="00E46C3D">
        <w:rPr>
          <w:rFonts w:asciiTheme="minorHAnsi" w:hAnsiTheme="minorHAnsi" w:cstheme="minorHAnsi"/>
          <w:sz w:val="22"/>
          <w:szCs w:val="22"/>
        </w:rPr>
        <w:t xml:space="preserve">enquiry, </w:t>
      </w:r>
      <w:r w:rsidRPr="000311AD">
        <w:rPr>
          <w:rFonts w:asciiTheme="minorHAnsi" w:hAnsiTheme="minorHAnsi" w:cstheme="minorHAnsi"/>
          <w:sz w:val="22"/>
          <w:szCs w:val="22"/>
        </w:rPr>
        <w:t xml:space="preserve">application and booking to use the </w:t>
      </w:r>
      <w:r w:rsidR="00E46C3D">
        <w:rPr>
          <w:rFonts w:asciiTheme="minorHAnsi" w:hAnsiTheme="minorHAnsi" w:cstheme="minorHAnsi"/>
          <w:sz w:val="22"/>
          <w:szCs w:val="22"/>
        </w:rPr>
        <w:t>f</w:t>
      </w:r>
      <w:r w:rsidRPr="000311AD">
        <w:rPr>
          <w:rFonts w:asciiTheme="minorHAnsi" w:hAnsiTheme="minorHAnsi" w:cstheme="minorHAnsi"/>
          <w:sz w:val="22"/>
          <w:szCs w:val="22"/>
        </w:rPr>
        <w:t>acility</w:t>
      </w:r>
    </w:p>
    <w:p w14:paraId="0CF455EE" w14:textId="77777777" w:rsidR="00E46C3D" w:rsidRDefault="000311AD" w:rsidP="0043634F">
      <w:pPr>
        <w:pStyle w:val="Default"/>
        <w:numPr>
          <w:ilvl w:val="0"/>
          <w:numId w:val="11"/>
        </w:numPr>
        <w:spacing w:after="100" w:afterAutospacing="1" w:line="241" w:lineRule="atLeast"/>
        <w:ind w:left="760" w:hanging="357"/>
        <w:rPr>
          <w:rFonts w:asciiTheme="minorHAnsi" w:hAnsiTheme="minorHAnsi" w:cstheme="minorHAnsi"/>
          <w:sz w:val="22"/>
          <w:szCs w:val="22"/>
        </w:rPr>
      </w:pPr>
      <w:r w:rsidRPr="000311AD">
        <w:rPr>
          <w:rFonts w:asciiTheme="minorHAnsi" w:hAnsiTheme="minorHAnsi" w:cstheme="minorHAnsi"/>
          <w:sz w:val="22"/>
          <w:szCs w:val="22"/>
        </w:rPr>
        <w:t>for regulatory, safety or other lawful purposes</w:t>
      </w:r>
    </w:p>
    <w:p w14:paraId="5BB57399" w14:textId="42C2BE2D" w:rsidR="00E46C3D" w:rsidRDefault="000311AD" w:rsidP="0043634F">
      <w:pPr>
        <w:pStyle w:val="Default"/>
        <w:numPr>
          <w:ilvl w:val="0"/>
          <w:numId w:val="11"/>
        </w:numPr>
        <w:spacing w:after="100" w:afterAutospacing="1" w:line="241" w:lineRule="atLeast"/>
        <w:ind w:left="760" w:hanging="357"/>
        <w:rPr>
          <w:rFonts w:asciiTheme="minorHAnsi" w:hAnsiTheme="minorHAnsi" w:cstheme="minorHAnsi"/>
          <w:sz w:val="22"/>
          <w:szCs w:val="22"/>
        </w:rPr>
      </w:pPr>
      <w:r w:rsidRPr="000311AD">
        <w:rPr>
          <w:rFonts w:asciiTheme="minorHAnsi" w:hAnsiTheme="minorHAnsi" w:cstheme="minorHAnsi"/>
          <w:sz w:val="22"/>
          <w:szCs w:val="22"/>
        </w:rPr>
        <w:t xml:space="preserve">for </w:t>
      </w:r>
      <w:r w:rsidR="00E46C3D">
        <w:rPr>
          <w:rFonts w:asciiTheme="minorHAnsi" w:hAnsiTheme="minorHAnsi" w:cstheme="minorHAnsi"/>
          <w:sz w:val="22"/>
          <w:szCs w:val="22"/>
        </w:rPr>
        <w:t xml:space="preserve">operational / </w:t>
      </w:r>
      <w:r w:rsidRPr="000311AD">
        <w:rPr>
          <w:rFonts w:asciiTheme="minorHAnsi" w:hAnsiTheme="minorHAnsi" w:cstheme="minorHAnsi"/>
          <w:sz w:val="22"/>
          <w:szCs w:val="22"/>
        </w:rPr>
        <w:t xml:space="preserve">management </w:t>
      </w:r>
      <w:r w:rsidR="00E46C3D">
        <w:rPr>
          <w:rFonts w:asciiTheme="minorHAnsi" w:hAnsiTheme="minorHAnsi" w:cstheme="minorHAnsi"/>
          <w:sz w:val="22"/>
          <w:szCs w:val="22"/>
        </w:rPr>
        <w:t>requirements of BGT and Barkly Square</w:t>
      </w:r>
    </w:p>
    <w:p w14:paraId="72BFB509" w14:textId="1405894D" w:rsidR="009A75AD" w:rsidRPr="00E63923" w:rsidRDefault="00E46C3D" w:rsidP="009A75AD">
      <w:pPr>
        <w:pStyle w:val="Default"/>
        <w:numPr>
          <w:ilvl w:val="0"/>
          <w:numId w:val="11"/>
        </w:numPr>
        <w:spacing w:line="241" w:lineRule="atLeast"/>
        <w:ind w:left="760" w:hanging="357"/>
        <w:rPr>
          <w:rFonts w:asciiTheme="minorHAnsi" w:hAnsiTheme="minorHAnsi" w:cstheme="minorHAnsi"/>
          <w:sz w:val="12"/>
          <w:szCs w:val="12"/>
        </w:rPr>
      </w:pPr>
      <w:r>
        <w:rPr>
          <w:rFonts w:asciiTheme="minorHAnsi" w:hAnsiTheme="minorHAnsi" w:cstheme="minorHAnsi"/>
          <w:sz w:val="22"/>
          <w:szCs w:val="22"/>
        </w:rPr>
        <w:t xml:space="preserve">to assist </w:t>
      </w:r>
      <w:r w:rsidRPr="00E63923">
        <w:rPr>
          <w:rFonts w:asciiTheme="minorHAnsi" w:hAnsiTheme="minorHAnsi" w:cstheme="minorHAnsi"/>
          <w:color w:val="auto"/>
          <w:sz w:val="22"/>
          <w:szCs w:val="22"/>
        </w:rPr>
        <w:t>BGT</w:t>
      </w:r>
      <w:r>
        <w:rPr>
          <w:rFonts w:asciiTheme="minorHAnsi" w:hAnsiTheme="minorHAnsi" w:cstheme="minorHAnsi"/>
          <w:sz w:val="22"/>
          <w:szCs w:val="22"/>
        </w:rPr>
        <w:t xml:space="preserve"> in </w:t>
      </w:r>
      <w:r w:rsidR="000311AD" w:rsidRPr="000311AD">
        <w:rPr>
          <w:rFonts w:asciiTheme="minorHAnsi" w:hAnsiTheme="minorHAnsi" w:cstheme="minorHAnsi"/>
          <w:sz w:val="22"/>
          <w:szCs w:val="22"/>
        </w:rPr>
        <w:t>improv</w:t>
      </w:r>
      <w:r>
        <w:rPr>
          <w:rFonts w:asciiTheme="minorHAnsi" w:hAnsiTheme="minorHAnsi" w:cstheme="minorHAnsi"/>
          <w:sz w:val="22"/>
          <w:szCs w:val="22"/>
        </w:rPr>
        <w:t>ing our services to the community</w:t>
      </w:r>
      <w:r w:rsidR="000311AD" w:rsidRPr="000311AD">
        <w:rPr>
          <w:rFonts w:asciiTheme="minorHAnsi" w:hAnsiTheme="minorHAnsi" w:cstheme="minorHAnsi"/>
          <w:sz w:val="22"/>
          <w:szCs w:val="22"/>
        </w:rPr>
        <w:t xml:space="preserve">. </w:t>
      </w:r>
    </w:p>
    <w:p w14:paraId="337116D4" w14:textId="43919389" w:rsidR="00E63923" w:rsidRPr="004A5B02" w:rsidRDefault="00E63923" w:rsidP="00E63923">
      <w:pPr>
        <w:pStyle w:val="Default"/>
        <w:spacing w:line="241" w:lineRule="atLeast"/>
        <w:rPr>
          <w:rFonts w:asciiTheme="minorHAnsi" w:hAnsiTheme="minorHAnsi" w:cstheme="minorHAnsi"/>
          <w:sz w:val="28"/>
          <w:szCs w:val="22"/>
        </w:rPr>
      </w:pPr>
    </w:p>
    <w:p w14:paraId="639D756C" w14:textId="105E13EA" w:rsidR="008450D7" w:rsidRDefault="00EE564B" w:rsidP="009A75AD">
      <w:pPr>
        <w:pStyle w:val="Default"/>
        <w:numPr>
          <w:ilvl w:val="0"/>
          <w:numId w:val="1"/>
        </w:numPr>
        <w:ind w:left="425" w:hanging="425"/>
        <w:rPr>
          <w:rStyle w:val="A4"/>
          <w:rFonts w:asciiTheme="minorHAnsi" w:hAnsiTheme="minorHAnsi" w:cstheme="minorHAnsi"/>
          <w:b/>
          <w:bCs/>
          <w:color w:val="auto"/>
          <w:sz w:val="28"/>
          <w:szCs w:val="2"/>
        </w:rPr>
      </w:pPr>
      <w:r>
        <w:rPr>
          <w:rStyle w:val="A4"/>
          <w:rFonts w:asciiTheme="minorHAnsi" w:hAnsiTheme="minorHAnsi" w:cstheme="minorHAnsi"/>
          <w:b/>
          <w:bCs/>
          <w:color w:val="auto"/>
          <w:sz w:val="28"/>
          <w:szCs w:val="2"/>
        </w:rPr>
        <w:t xml:space="preserve">Agreement and </w:t>
      </w:r>
      <w:r w:rsidR="008450D7" w:rsidRPr="008450D7">
        <w:rPr>
          <w:rStyle w:val="A4"/>
          <w:rFonts w:asciiTheme="minorHAnsi" w:hAnsiTheme="minorHAnsi" w:cstheme="minorHAnsi"/>
          <w:b/>
          <w:bCs/>
          <w:color w:val="auto"/>
          <w:sz w:val="28"/>
          <w:szCs w:val="2"/>
        </w:rPr>
        <w:t>Declaration</w:t>
      </w:r>
    </w:p>
    <w:p w14:paraId="042EC078" w14:textId="3EC84768" w:rsidR="0090346A" w:rsidRDefault="0090346A" w:rsidP="0090346A">
      <w:pPr>
        <w:pStyle w:val="Default"/>
        <w:rPr>
          <w:rStyle w:val="A4"/>
          <w:rFonts w:asciiTheme="minorHAnsi" w:hAnsiTheme="minorHAnsi" w:cstheme="minorHAnsi"/>
          <w:bCs/>
          <w:color w:val="auto"/>
          <w:sz w:val="24"/>
          <w:szCs w:val="2"/>
        </w:rPr>
      </w:pPr>
      <w:r w:rsidRPr="0090346A">
        <w:rPr>
          <w:rStyle w:val="A4"/>
          <w:rFonts w:asciiTheme="minorHAnsi" w:hAnsiTheme="minorHAnsi" w:cstheme="minorHAnsi"/>
          <w:bCs/>
          <w:color w:val="auto"/>
          <w:sz w:val="24"/>
          <w:szCs w:val="2"/>
        </w:rPr>
        <w:t>See over.</w:t>
      </w:r>
    </w:p>
    <w:p w14:paraId="246842DD" w14:textId="15F05EF5" w:rsidR="0090346A" w:rsidRDefault="0090346A" w:rsidP="0090346A">
      <w:pPr>
        <w:pStyle w:val="Default"/>
        <w:rPr>
          <w:rStyle w:val="A4"/>
          <w:rFonts w:asciiTheme="minorHAnsi" w:hAnsiTheme="minorHAnsi" w:cstheme="minorHAnsi"/>
          <w:bCs/>
          <w:color w:val="auto"/>
          <w:sz w:val="24"/>
          <w:szCs w:val="2"/>
        </w:rPr>
      </w:pPr>
    </w:p>
    <w:p w14:paraId="41779BCB" w14:textId="36E029C4" w:rsidR="0090346A" w:rsidRDefault="0090346A" w:rsidP="0090346A">
      <w:pPr>
        <w:pStyle w:val="Default"/>
        <w:rPr>
          <w:rStyle w:val="A4"/>
          <w:rFonts w:asciiTheme="minorHAnsi" w:hAnsiTheme="minorHAnsi" w:cstheme="minorHAnsi"/>
          <w:bCs/>
          <w:color w:val="auto"/>
          <w:sz w:val="24"/>
          <w:szCs w:val="2"/>
        </w:rPr>
      </w:pPr>
    </w:p>
    <w:p w14:paraId="50AF15F3" w14:textId="5AC42298" w:rsidR="0090346A" w:rsidRDefault="0090346A" w:rsidP="0090346A">
      <w:pPr>
        <w:pStyle w:val="Default"/>
        <w:rPr>
          <w:rStyle w:val="A4"/>
          <w:rFonts w:asciiTheme="minorHAnsi" w:hAnsiTheme="minorHAnsi" w:cstheme="minorHAnsi"/>
          <w:bCs/>
          <w:color w:val="auto"/>
          <w:sz w:val="24"/>
          <w:szCs w:val="2"/>
        </w:rPr>
      </w:pPr>
    </w:p>
    <w:p w14:paraId="316FFD28" w14:textId="29199DBF" w:rsidR="0090346A" w:rsidRDefault="0090346A" w:rsidP="0090346A">
      <w:pPr>
        <w:pStyle w:val="Default"/>
        <w:rPr>
          <w:rStyle w:val="A4"/>
          <w:rFonts w:asciiTheme="minorHAnsi" w:hAnsiTheme="minorHAnsi" w:cstheme="minorHAnsi"/>
          <w:bCs/>
          <w:color w:val="auto"/>
          <w:sz w:val="24"/>
          <w:szCs w:val="2"/>
        </w:rPr>
      </w:pPr>
    </w:p>
    <w:p w14:paraId="56C574E3" w14:textId="10E5592F" w:rsidR="0090346A" w:rsidRDefault="0090346A" w:rsidP="0090346A">
      <w:pPr>
        <w:pStyle w:val="Default"/>
        <w:rPr>
          <w:rStyle w:val="A4"/>
          <w:rFonts w:asciiTheme="minorHAnsi" w:hAnsiTheme="minorHAnsi" w:cstheme="minorHAnsi"/>
          <w:bCs/>
          <w:color w:val="auto"/>
          <w:sz w:val="24"/>
          <w:szCs w:val="2"/>
        </w:rPr>
      </w:pPr>
    </w:p>
    <w:p w14:paraId="499B0A42" w14:textId="759EAD6E" w:rsidR="0090346A" w:rsidRDefault="0090346A" w:rsidP="0090346A">
      <w:pPr>
        <w:pStyle w:val="Default"/>
        <w:rPr>
          <w:rStyle w:val="A4"/>
          <w:rFonts w:asciiTheme="minorHAnsi" w:hAnsiTheme="minorHAnsi" w:cstheme="minorHAnsi"/>
          <w:bCs/>
          <w:color w:val="auto"/>
          <w:sz w:val="24"/>
          <w:szCs w:val="2"/>
        </w:rPr>
      </w:pPr>
    </w:p>
    <w:p w14:paraId="63704667" w14:textId="3D997180" w:rsidR="0090346A" w:rsidRDefault="0090346A" w:rsidP="0090346A">
      <w:pPr>
        <w:pStyle w:val="Default"/>
        <w:rPr>
          <w:rStyle w:val="A4"/>
          <w:rFonts w:asciiTheme="minorHAnsi" w:hAnsiTheme="minorHAnsi" w:cstheme="minorHAnsi"/>
          <w:bCs/>
          <w:color w:val="auto"/>
          <w:sz w:val="24"/>
          <w:szCs w:val="2"/>
        </w:rPr>
      </w:pPr>
    </w:p>
    <w:p w14:paraId="42A40215" w14:textId="719D0026" w:rsidR="0090346A" w:rsidRDefault="0090346A" w:rsidP="0090346A">
      <w:pPr>
        <w:pStyle w:val="Default"/>
        <w:rPr>
          <w:rStyle w:val="A4"/>
          <w:rFonts w:asciiTheme="minorHAnsi" w:hAnsiTheme="minorHAnsi" w:cstheme="minorHAnsi"/>
          <w:bCs/>
          <w:color w:val="auto"/>
          <w:sz w:val="24"/>
          <w:szCs w:val="2"/>
        </w:rPr>
      </w:pPr>
    </w:p>
    <w:p w14:paraId="2F1BA652" w14:textId="5577B9FE" w:rsidR="0090346A" w:rsidRDefault="0090346A" w:rsidP="0090346A">
      <w:pPr>
        <w:pStyle w:val="Default"/>
        <w:rPr>
          <w:rStyle w:val="A4"/>
          <w:rFonts w:asciiTheme="minorHAnsi" w:hAnsiTheme="minorHAnsi" w:cstheme="minorHAnsi"/>
          <w:bCs/>
          <w:color w:val="auto"/>
          <w:sz w:val="24"/>
          <w:szCs w:val="2"/>
        </w:rPr>
      </w:pPr>
    </w:p>
    <w:p w14:paraId="6D2725EE" w14:textId="38916B01" w:rsidR="0090346A" w:rsidRDefault="0090346A" w:rsidP="0090346A">
      <w:pPr>
        <w:pStyle w:val="Default"/>
        <w:rPr>
          <w:rStyle w:val="A4"/>
          <w:rFonts w:asciiTheme="minorHAnsi" w:hAnsiTheme="minorHAnsi" w:cstheme="minorHAnsi"/>
          <w:bCs/>
          <w:color w:val="auto"/>
          <w:sz w:val="24"/>
          <w:szCs w:val="2"/>
        </w:rPr>
      </w:pPr>
    </w:p>
    <w:p w14:paraId="3DC2CB1F" w14:textId="52C58A9D" w:rsidR="0090346A" w:rsidRDefault="0090346A" w:rsidP="0090346A">
      <w:pPr>
        <w:pStyle w:val="Default"/>
        <w:rPr>
          <w:rStyle w:val="A4"/>
          <w:rFonts w:asciiTheme="minorHAnsi" w:hAnsiTheme="minorHAnsi" w:cstheme="minorHAnsi"/>
          <w:bCs/>
          <w:color w:val="auto"/>
          <w:sz w:val="24"/>
          <w:szCs w:val="2"/>
        </w:rPr>
      </w:pPr>
    </w:p>
    <w:p w14:paraId="7F637DED" w14:textId="105C49D1" w:rsidR="0090346A" w:rsidRDefault="0090346A" w:rsidP="0090346A">
      <w:pPr>
        <w:pStyle w:val="Default"/>
        <w:rPr>
          <w:rStyle w:val="A4"/>
          <w:rFonts w:asciiTheme="minorHAnsi" w:hAnsiTheme="minorHAnsi" w:cstheme="minorHAnsi"/>
          <w:bCs/>
          <w:color w:val="auto"/>
          <w:sz w:val="24"/>
          <w:szCs w:val="2"/>
        </w:rPr>
      </w:pPr>
    </w:p>
    <w:p w14:paraId="3F88854F" w14:textId="60328C96" w:rsidR="0090346A" w:rsidRDefault="0090346A" w:rsidP="0090346A">
      <w:pPr>
        <w:pStyle w:val="Default"/>
        <w:rPr>
          <w:rStyle w:val="A4"/>
          <w:rFonts w:asciiTheme="minorHAnsi" w:hAnsiTheme="minorHAnsi" w:cstheme="minorHAnsi"/>
          <w:bCs/>
          <w:color w:val="auto"/>
          <w:sz w:val="24"/>
          <w:szCs w:val="2"/>
        </w:rPr>
      </w:pPr>
    </w:p>
    <w:p w14:paraId="0E4846F7" w14:textId="62C629F0" w:rsidR="0090346A" w:rsidRDefault="0090346A" w:rsidP="0090346A">
      <w:pPr>
        <w:pStyle w:val="Default"/>
        <w:rPr>
          <w:rStyle w:val="A4"/>
          <w:rFonts w:asciiTheme="minorHAnsi" w:hAnsiTheme="minorHAnsi" w:cstheme="minorHAnsi"/>
          <w:bCs/>
          <w:color w:val="auto"/>
          <w:sz w:val="24"/>
          <w:szCs w:val="2"/>
        </w:rPr>
      </w:pPr>
    </w:p>
    <w:p w14:paraId="6743C622" w14:textId="11C9C64D" w:rsidR="0090346A" w:rsidRDefault="0090346A" w:rsidP="0090346A">
      <w:pPr>
        <w:pStyle w:val="Default"/>
        <w:rPr>
          <w:rStyle w:val="A4"/>
          <w:rFonts w:asciiTheme="minorHAnsi" w:hAnsiTheme="minorHAnsi" w:cstheme="minorHAnsi"/>
          <w:bCs/>
          <w:color w:val="auto"/>
          <w:sz w:val="24"/>
          <w:szCs w:val="2"/>
        </w:rPr>
      </w:pPr>
    </w:p>
    <w:p w14:paraId="04C93B69" w14:textId="7F678C86" w:rsidR="0090346A" w:rsidRDefault="0090346A" w:rsidP="0090346A">
      <w:pPr>
        <w:pStyle w:val="Default"/>
        <w:rPr>
          <w:rStyle w:val="A4"/>
          <w:rFonts w:asciiTheme="minorHAnsi" w:hAnsiTheme="minorHAnsi" w:cstheme="minorHAnsi"/>
          <w:bCs/>
          <w:color w:val="auto"/>
          <w:sz w:val="24"/>
          <w:szCs w:val="2"/>
        </w:rPr>
      </w:pPr>
    </w:p>
    <w:p w14:paraId="4286E0FF" w14:textId="657ECD36" w:rsidR="0090346A" w:rsidRDefault="0090346A" w:rsidP="0090346A">
      <w:pPr>
        <w:pStyle w:val="Default"/>
        <w:rPr>
          <w:rStyle w:val="A4"/>
          <w:rFonts w:asciiTheme="minorHAnsi" w:hAnsiTheme="minorHAnsi" w:cstheme="minorHAnsi"/>
          <w:bCs/>
          <w:color w:val="auto"/>
          <w:sz w:val="24"/>
          <w:szCs w:val="2"/>
        </w:rPr>
      </w:pPr>
    </w:p>
    <w:p w14:paraId="0B763871" w14:textId="2ACF57E5" w:rsidR="0090346A" w:rsidRDefault="004A5B02" w:rsidP="00E63923">
      <w:pPr>
        <w:pStyle w:val="Default"/>
        <w:tabs>
          <w:tab w:val="left" w:pos="426"/>
        </w:tabs>
        <w:ind w:left="360" w:hanging="360"/>
        <w:rPr>
          <w:rStyle w:val="A4"/>
          <w:rFonts w:asciiTheme="minorHAnsi" w:hAnsiTheme="minorHAnsi" w:cstheme="minorHAnsi"/>
          <w:b/>
          <w:bCs/>
          <w:color w:val="auto"/>
          <w:sz w:val="28"/>
          <w:szCs w:val="2"/>
        </w:rPr>
      </w:pPr>
      <w:r>
        <w:rPr>
          <w:rStyle w:val="A4"/>
          <w:rFonts w:asciiTheme="minorHAnsi" w:hAnsiTheme="minorHAnsi" w:cstheme="minorHAnsi"/>
          <w:b/>
          <w:bCs/>
          <w:color w:val="auto"/>
          <w:sz w:val="28"/>
          <w:szCs w:val="2"/>
        </w:rPr>
        <w:lastRenderedPageBreak/>
        <w:t>14</w:t>
      </w:r>
      <w:r w:rsidR="00E63923">
        <w:rPr>
          <w:rStyle w:val="A4"/>
          <w:rFonts w:asciiTheme="minorHAnsi" w:hAnsiTheme="minorHAnsi" w:cstheme="minorHAnsi"/>
          <w:b/>
          <w:bCs/>
          <w:color w:val="auto"/>
          <w:sz w:val="28"/>
          <w:szCs w:val="2"/>
        </w:rPr>
        <w:t>.</w:t>
      </w:r>
      <w:r w:rsidR="0090346A">
        <w:rPr>
          <w:rStyle w:val="A4"/>
          <w:rFonts w:asciiTheme="minorHAnsi" w:hAnsiTheme="minorHAnsi" w:cstheme="minorHAnsi"/>
          <w:b/>
          <w:bCs/>
          <w:color w:val="auto"/>
          <w:sz w:val="28"/>
          <w:szCs w:val="2"/>
        </w:rPr>
        <w:t xml:space="preserve"> Agreement and </w:t>
      </w:r>
      <w:r w:rsidR="0090346A" w:rsidRPr="008450D7">
        <w:rPr>
          <w:rStyle w:val="A4"/>
          <w:rFonts w:asciiTheme="minorHAnsi" w:hAnsiTheme="minorHAnsi" w:cstheme="minorHAnsi"/>
          <w:b/>
          <w:bCs/>
          <w:color w:val="auto"/>
          <w:sz w:val="28"/>
          <w:szCs w:val="2"/>
        </w:rPr>
        <w:t>Declaration</w:t>
      </w:r>
    </w:p>
    <w:p w14:paraId="2486D64F" w14:textId="77777777" w:rsidR="0090346A" w:rsidRPr="008450D7" w:rsidRDefault="0090346A" w:rsidP="0090346A">
      <w:pPr>
        <w:pStyle w:val="Default"/>
        <w:rPr>
          <w:rStyle w:val="A4"/>
          <w:rFonts w:asciiTheme="minorHAnsi" w:hAnsiTheme="minorHAnsi" w:cstheme="minorHAnsi"/>
          <w:b/>
          <w:bCs/>
          <w:color w:val="auto"/>
          <w:sz w:val="28"/>
          <w:szCs w:val="2"/>
        </w:rPr>
      </w:pPr>
    </w:p>
    <w:p w14:paraId="3F5199E2" w14:textId="531E1AB5" w:rsidR="008450D7" w:rsidRPr="00BE16E0" w:rsidRDefault="008450D7" w:rsidP="008450D7">
      <w:pPr>
        <w:pStyle w:val="Default"/>
        <w:spacing w:after="120"/>
        <w:rPr>
          <w:rFonts w:asciiTheme="minorHAnsi" w:hAnsiTheme="minorHAnsi" w:cstheme="minorHAnsi"/>
          <w:sz w:val="22"/>
          <w:szCs w:val="22"/>
        </w:rPr>
      </w:pPr>
      <w:r w:rsidRPr="00BE16E0">
        <w:rPr>
          <w:rFonts w:asciiTheme="minorHAnsi" w:hAnsiTheme="minorHAnsi" w:cstheme="minorHAnsi"/>
          <w:sz w:val="22"/>
          <w:szCs w:val="22"/>
        </w:rPr>
        <w:t xml:space="preserve">I have read, understood and agree to all the terms of use outlined in this document. I understand that if BGT accepts my booking request, the information I </w:t>
      </w:r>
      <w:r w:rsidR="00EE564B">
        <w:rPr>
          <w:rFonts w:asciiTheme="minorHAnsi" w:hAnsiTheme="minorHAnsi" w:cstheme="minorHAnsi"/>
          <w:sz w:val="22"/>
          <w:szCs w:val="22"/>
        </w:rPr>
        <w:t xml:space="preserve">provide and these acknowledged </w:t>
      </w:r>
      <w:r w:rsidRPr="00BE16E0">
        <w:rPr>
          <w:rFonts w:asciiTheme="minorHAnsi" w:hAnsiTheme="minorHAnsi" w:cstheme="minorHAnsi"/>
          <w:sz w:val="22"/>
          <w:szCs w:val="22"/>
        </w:rPr>
        <w:t>terms of use form a</w:t>
      </w:r>
      <w:r w:rsidR="00EE564B">
        <w:rPr>
          <w:rFonts w:asciiTheme="minorHAnsi" w:hAnsiTheme="minorHAnsi" w:cstheme="minorHAnsi"/>
          <w:sz w:val="22"/>
          <w:szCs w:val="22"/>
        </w:rPr>
        <w:t>n</w:t>
      </w:r>
      <w:r w:rsidRPr="00BE16E0">
        <w:rPr>
          <w:rFonts w:asciiTheme="minorHAnsi" w:hAnsiTheme="minorHAnsi" w:cstheme="minorHAnsi"/>
          <w:sz w:val="22"/>
          <w:szCs w:val="22"/>
        </w:rPr>
        <w:t xml:space="preserve"> agreement between BGT and the hirer.</w:t>
      </w:r>
    </w:p>
    <w:p w14:paraId="2A28C86A" w14:textId="75C1CF64" w:rsidR="008450D7" w:rsidRPr="00BE16E0" w:rsidRDefault="008450D7" w:rsidP="008450D7">
      <w:pPr>
        <w:pStyle w:val="Default"/>
        <w:spacing w:after="120"/>
        <w:rPr>
          <w:rFonts w:asciiTheme="minorHAnsi" w:hAnsiTheme="minorHAnsi" w:cstheme="minorHAnsi"/>
          <w:sz w:val="22"/>
          <w:szCs w:val="22"/>
        </w:rPr>
      </w:pPr>
      <w:r w:rsidRPr="00BE16E0">
        <w:rPr>
          <w:rFonts w:asciiTheme="minorHAnsi" w:hAnsiTheme="minorHAnsi" w:cstheme="minorHAnsi"/>
          <w:sz w:val="22"/>
          <w:szCs w:val="22"/>
        </w:rPr>
        <w:t>I understand that if I fail to adhere to these terms of use, my ability to use the Barkly Square facilities on future occasions may be jeopardised. I fully understand that when using the Barkly Square Commercial Kitchen, I may only use the premises at the agreed dates and times</w:t>
      </w:r>
      <w:r w:rsidR="00EE564B">
        <w:rPr>
          <w:rFonts w:asciiTheme="minorHAnsi" w:hAnsiTheme="minorHAnsi" w:cstheme="minorHAnsi"/>
          <w:sz w:val="22"/>
          <w:szCs w:val="22"/>
        </w:rPr>
        <w:t>, as confirmed with BGT</w:t>
      </w:r>
      <w:r w:rsidRPr="00BE16E0">
        <w:rPr>
          <w:rFonts w:asciiTheme="minorHAnsi" w:hAnsiTheme="minorHAnsi" w:cstheme="minorHAnsi"/>
          <w:sz w:val="22"/>
          <w:szCs w:val="22"/>
        </w:rPr>
        <w:t>.</w:t>
      </w:r>
    </w:p>
    <w:p w14:paraId="3B1FE055" w14:textId="77777777" w:rsidR="008450D7" w:rsidRPr="00BE16E0" w:rsidRDefault="008450D7" w:rsidP="008450D7">
      <w:pPr>
        <w:pStyle w:val="Default"/>
        <w:spacing w:after="120"/>
        <w:rPr>
          <w:rFonts w:asciiTheme="minorHAnsi" w:hAnsiTheme="minorHAnsi" w:cstheme="minorHAnsi"/>
          <w:sz w:val="22"/>
          <w:szCs w:val="22"/>
        </w:rPr>
      </w:pPr>
      <w:r w:rsidRPr="00BE16E0">
        <w:rPr>
          <w:rFonts w:asciiTheme="minorHAnsi" w:hAnsiTheme="minorHAnsi" w:cstheme="minorHAnsi"/>
          <w:sz w:val="22"/>
          <w:szCs w:val="22"/>
        </w:rPr>
        <w:t>I am aware that any people that use the facility as a part of my booking with BGT are directly my responsibility.</w:t>
      </w:r>
    </w:p>
    <w:p w14:paraId="50840C07" w14:textId="77777777" w:rsidR="008450D7" w:rsidRPr="00BE16E0" w:rsidRDefault="008450D7" w:rsidP="008450D7">
      <w:pPr>
        <w:pStyle w:val="Default"/>
        <w:spacing w:after="120"/>
        <w:rPr>
          <w:rFonts w:asciiTheme="minorHAnsi" w:hAnsiTheme="minorHAnsi" w:cstheme="minorHAnsi"/>
          <w:sz w:val="22"/>
          <w:szCs w:val="22"/>
        </w:rPr>
      </w:pPr>
    </w:p>
    <w:p w14:paraId="295B7CC0" w14:textId="160812A9" w:rsidR="0028764F" w:rsidRPr="00BE16E0" w:rsidRDefault="00BE16E0" w:rsidP="008450D7">
      <w:pPr>
        <w:pStyle w:val="Default"/>
        <w:spacing w:after="120"/>
        <w:rPr>
          <w:rFonts w:asciiTheme="minorHAnsi" w:hAnsiTheme="minorHAnsi" w:cstheme="minorHAnsi"/>
          <w:sz w:val="22"/>
          <w:szCs w:val="22"/>
        </w:rPr>
      </w:pPr>
      <w:r w:rsidRPr="00BE16E0">
        <w:rPr>
          <w:rFonts w:asciiTheme="minorHAnsi" w:hAnsiTheme="minorHAnsi" w:cstheme="minorHAnsi"/>
          <w:sz w:val="22"/>
          <w:szCs w:val="22"/>
        </w:rPr>
        <w:t xml:space="preserve">Hirer </w:t>
      </w:r>
      <w:r w:rsidR="0028764F" w:rsidRPr="00BE16E0">
        <w:rPr>
          <w:rFonts w:asciiTheme="minorHAnsi" w:hAnsiTheme="minorHAnsi" w:cstheme="minorHAnsi"/>
          <w:sz w:val="22"/>
          <w:szCs w:val="22"/>
        </w:rPr>
        <w:t>(Print Name)</w:t>
      </w:r>
      <w:r w:rsidR="008450D7" w:rsidRPr="00BE16E0">
        <w:rPr>
          <w:rFonts w:asciiTheme="minorHAnsi" w:hAnsiTheme="minorHAnsi" w:cstheme="minorHAnsi"/>
          <w:sz w:val="22"/>
          <w:szCs w:val="22"/>
        </w:rPr>
        <w:t>: __________________________________________________</w:t>
      </w:r>
      <w:r w:rsidR="0028764F" w:rsidRPr="00BE16E0">
        <w:rPr>
          <w:rFonts w:asciiTheme="minorHAnsi" w:hAnsiTheme="minorHAnsi" w:cstheme="minorHAnsi"/>
          <w:sz w:val="22"/>
          <w:szCs w:val="22"/>
        </w:rPr>
        <w:t>________</w:t>
      </w:r>
    </w:p>
    <w:p w14:paraId="2A8A3C1C" w14:textId="6E0AA4A7" w:rsidR="008450D7" w:rsidRPr="00BE16E0" w:rsidRDefault="008450D7" w:rsidP="008450D7">
      <w:pPr>
        <w:pStyle w:val="Default"/>
        <w:spacing w:after="120"/>
        <w:rPr>
          <w:rFonts w:asciiTheme="minorHAnsi" w:hAnsiTheme="minorHAnsi" w:cstheme="minorHAnsi"/>
          <w:sz w:val="22"/>
          <w:szCs w:val="22"/>
        </w:rPr>
      </w:pPr>
      <w:r w:rsidRPr="00BE16E0">
        <w:rPr>
          <w:rFonts w:asciiTheme="minorHAnsi" w:hAnsiTheme="minorHAnsi" w:cstheme="minorHAnsi"/>
          <w:sz w:val="22"/>
          <w:szCs w:val="22"/>
        </w:rPr>
        <w:t xml:space="preserve"> </w:t>
      </w:r>
    </w:p>
    <w:p w14:paraId="2BB17841" w14:textId="279FD498" w:rsidR="008450D7" w:rsidRPr="00BE16E0" w:rsidRDefault="00BE16E0" w:rsidP="008450D7">
      <w:pPr>
        <w:pStyle w:val="Default"/>
        <w:spacing w:after="120"/>
        <w:rPr>
          <w:rFonts w:asciiTheme="minorHAnsi" w:hAnsiTheme="minorHAnsi" w:cstheme="minorHAnsi"/>
          <w:sz w:val="22"/>
          <w:szCs w:val="22"/>
        </w:rPr>
      </w:pPr>
      <w:r w:rsidRPr="00BE16E0">
        <w:rPr>
          <w:rFonts w:asciiTheme="minorHAnsi" w:hAnsiTheme="minorHAnsi" w:cstheme="minorHAnsi"/>
          <w:sz w:val="22"/>
          <w:szCs w:val="22"/>
        </w:rPr>
        <w:t>Signature</w:t>
      </w:r>
      <w:r w:rsidR="008450D7" w:rsidRPr="00BE16E0">
        <w:rPr>
          <w:rFonts w:asciiTheme="minorHAnsi" w:hAnsiTheme="minorHAnsi" w:cstheme="minorHAnsi"/>
          <w:sz w:val="22"/>
          <w:szCs w:val="22"/>
        </w:rPr>
        <w:t xml:space="preserve">: ______________________________________ </w:t>
      </w:r>
      <w:r w:rsidRPr="00BE16E0">
        <w:rPr>
          <w:rFonts w:asciiTheme="minorHAnsi" w:hAnsiTheme="minorHAnsi" w:cstheme="minorHAnsi"/>
          <w:sz w:val="22"/>
          <w:szCs w:val="22"/>
        </w:rPr>
        <w:t>Date</w:t>
      </w:r>
      <w:r w:rsidR="008450D7" w:rsidRPr="00BE16E0">
        <w:rPr>
          <w:rFonts w:asciiTheme="minorHAnsi" w:hAnsiTheme="minorHAnsi" w:cstheme="minorHAnsi"/>
          <w:sz w:val="22"/>
          <w:szCs w:val="22"/>
        </w:rPr>
        <w:t xml:space="preserve">: </w:t>
      </w:r>
      <w:sdt>
        <w:sdtPr>
          <w:rPr>
            <w:rFonts w:asciiTheme="minorHAnsi" w:hAnsiTheme="minorHAnsi" w:cstheme="minorHAnsi"/>
            <w:sz w:val="22"/>
            <w:szCs w:val="22"/>
          </w:rPr>
          <w:id w:val="-1919783072"/>
          <w:placeholder>
            <w:docPart w:val="DefaultPlaceholder_-1854013437"/>
          </w:placeholder>
          <w:showingPlcHdr/>
          <w:date w:fullDate="2021-08-17T00:00:00Z">
            <w:dateFormat w:val="d/MM/yyyy"/>
            <w:lid w:val="en-AU"/>
            <w:storeMappedDataAs w:val="dateTime"/>
            <w:calendar w:val="gregorian"/>
          </w:date>
        </w:sdtPr>
        <w:sdtEndPr/>
        <w:sdtContent>
          <w:r w:rsidRPr="00BE16E0">
            <w:rPr>
              <w:rStyle w:val="PlaceholderText"/>
              <w:rFonts w:asciiTheme="minorHAnsi" w:hAnsiTheme="minorHAnsi" w:cstheme="minorHAnsi"/>
              <w:sz w:val="22"/>
              <w:szCs w:val="22"/>
            </w:rPr>
            <w:t>Click or tap to enter a date.</w:t>
          </w:r>
        </w:sdtContent>
      </w:sdt>
    </w:p>
    <w:p w14:paraId="04C28173" w14:textId="34ECDD1D" w:rsidR="003973F2" w:rsidRPr="00BE16E0" w:rsidRDefault="003973F2" w:rsidP="008450D7">
      <w:pPr>
        <w:pStyle w:val="Default"/>
        <w:spacing w:after="1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23"/>
        <w:gridCol w:w="6633"/>
      </w:tblGrid>
      <w:tr w:rsidR="003973F2" w14:paraId="100EE992" w14:textId="77777777" w:rsidTr="00BE16E0">
        <w:tc>
          <w:tcPr>
            <w:tcW w:w="3823" w:type="dxa"/>
            <w:shd w:val="clear" w:color="auto" w:fill="DEEAF6" w:themeFill="accent1" w:themeFillTint="33"/>
          </w:tcPr>
          <w:p w14:paraId="45FFD464" w14:textId="77777777" w:rsidR="003973F2" w:rsidRPr="00BE16E0" w:rsidRDefault="003973F2" w:rsidP="003973F2">
            <w:pPr>
              <w:pStyle w:val="Default"/>
              <w:rPr>
                <w:rFonts w:asciiTheme="minorHAnsi" w:hAnsiTheme="minorHAnsi" w:cstheme="minorHAnsi"/>
                <w:sz w:val="22"/>
                <w:szCs w:val="22"/>
              </w:rPr>
            </w:pPr>
            <w:r w:rsidRPr="00BE16E0">
              <w:rPr>
                <w:rFonts w:asciiTheme="minorHAnsi" w:hAnsiTheme="minorHAnsi" w:cstheme="minorHAnsi"/>
                <w:sz w:val="22"/>
                <w:szCs w:val="22"/>
              </w:rPr>
              <w:t>Individual, group or organisation name</w:t>
            </w:r>
          </w:p>
          <w:p w14:paraId="17C9D227" w14:textId="77777777" w:rsidR="003973F2" w:rsidRPr="00BE16E0" w:rsidRDefault="003973F2" w:rsidP="003973F2">
            <w:pPr>
              <w:pStyle w:val="Default"/>
              <w:rPr>
                <w:rStyle w:val="A4"/>
                <w:rFonts w:asciiTheme="minorHAnsi" w:hAnsiTheme="minorHAnsi" w:cstheme="minorHAnsi"/>
                <w:sz w:val="22"/>
                <w:szCs w:val="22"/>
              </w:rPr>
            </w:pPr>
          </w:p>
        </w:tc>
        <w:tc>
          <w:tcPr>
            <w:tcW w:w="6633" w:type="dxa"/>
          </w:tcPr>
          <w:p w14:paraId="08D35E17" w14:textId="77777777" w:rsidR="003973F2" w:rsidRPr="00BE16E0" w:rsidRDefault="003973F2" w:rsidP="008450D7">
            <w:pPr>
              <w:pStyle w:val="Default"/>
              <w:spacing w:after="120"/>
              <w:rPr>
                <w:rStyle w:val="A4"/>
                <w:rFonts w:asciiTheme="minorHAnsi" w:hAnsiTheme="minorHAnsi" w:cstheme="minorHAnsi"/>
                <w:sz w:val="22"/>
                <w:szCs w:val="22"/>
              </w:rPr>
            </w:pPr>
          </w:p>
          <w:p w14:paraId="348FE9F3" w14:textId="176E983F" w:rsidR="0028764F" w:rsidRPr="00BE16E0" w:rsidRDefault="0028764F" w:rsidP="008450D7">
            <w:pPr>
              <w:pStyle w:val="Default"/>
              <w:spacing w:after="120"/>
              <w:rPr>
                <w:rStyle w:val="A4"/>
                <w:rFonts w:asciiTheme="minorHAnsi" w:hAnsiTheme="minorHAnsi" w:cstheme="minorHAnsi"/>
                <w:sz w:val="22"/>
                <w:szCs w:val="22"/>
              </w:rPr>
            </w:pPr>
          </w:p>
        </w:tc>
      </w:tr>
      <w:tr w:rsidR="003973F2" w14:paraId="6C1B1A66" w14:textId="77777777" w:rsidTr="0043634F">
        <w:trPr>
          <w:trHeight w:val="412"/>
        </w:trPr>
        <w:tc>
          <w:tcPr>
            <w:tcW w:w="3823" w:type="dxa"/>
            <w:shd w:val="clear" w:color="auto" w:fill="DEEAF6" w:themeFill="accent1" w:themeFillTint="33"/>
          </w:tcPr>
          <w:p w14:paraId="272334CC" w14:textId="4A115ECC" w:rsidR="003973F2" w:rsidRPr="00BE16E0" w:rsidRDefault="003973F2" w:rsidP="0043634F">
            <w:pPr>
              <w:pStyle w:val="Default"/>
              <w:rPr>
                <w:rStyle w:val="A4"/>
                <w:rFonts w:asciiTheme="minorHAnsi" w:hAnsiTheme="minorHAnsi" w:cstheme="minorHAnsi"/>
                <w:sz w:val="22"/>
                <w:szCs w:val="22"/>
              </w:rPr>
            </w:pPr>
            <w:r w:rsidRPr="00BE16E0">
              <w:rPr>
                <w:rFonts w:asciiTheme="minorHAnsi" w:hAnsiTheme="minorHAnsi" w:cstheme="minorHAnsi"/>
                <w:sz w:val="22"/>
                <w:szCs w:val="22"/>
              </w:rPr>
              <w:t>ABN (if applicable)</w:t>
            </w:r>
          </w:p>
        </w:tc>
        <w:tc>
          <w:tcPr>
            <w:tcW w:w="6633" w:type="dxa"/>
          </w:tcPr>
          <w:p w14:paraId="0CAD36C7" w14:textId="77777777" w:rsidR="003973F2" w:rsidRPr="00BE16E0" w:rsidRDefault="003973F2" w:rsidP="0043634F">
            <w:pPr>
              <w:pStyle w:val="Default"/>
              <w:spacing w:after="120"/>
              <w:rPr>
                <w:rStyle w:val="A4"/>
                <w:rFonts w:asciiTheme="minorHAnsi" w:hAnsiTheme="minorHAnsi" w:cstheme="minorHAnsi"/>
                <w:sz w:val="22"/>
                <w:szCs w:val="22"/>
              </w:rPr>
            </w:pPr>
          </w:p>
        </w:tc>
      </w:tr>
      <w:tr w:rsidR="003973F2" w14:paraId="41C58CF9" w14:textId="77777777" w:rsidTr="00BE16E0">
        <w:tc>
          <w:tcPr>
            <w:tcW w:w="3823" w:type="dxa"/>
            <w:shd w:val="clear" w:color="auto" w:fill="DEEAF6" w:themeFill="accent1" w:themeFillTint="33"/>
          </w:tcPr>
          <w:p w14:paraId="66D0BE67" w14:textId="70EE21D6"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 xml:space="preserve">Primary Contact </w:t>
            </w:r>
          </w:p>
        </w:tc>
        <w:tc>
          <w:tcPr>
            <w:tcW w:w="6633" w:type="dxa"/>
          </w:tcPr>
          <w:p w14:paraId="635268D4" w14:textId="77777777"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Name:</w:t>
            </w:r>
          </w:p>
          <w:p w14:paraId="48142723" w14:textId="77777777"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Email:</w:t>
            </w:r>
          </w:p>
          <w:p w14:paraId="71255F4A" w14:textId="39E713C4"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Tel:</w:t>
            </w:r>
          </w:p>
        </w:tc>
      </w:tr>
      <w:tr w:rsidR="0043634F" w14:paraId="57A16F0A" w14:textId="77777777" w:rsidTr="00BE16E0">
        <w:tc>
          <w:tcPr>
            <w:tcW w:w="3823" w:type="dxa"/>
            <w:shd w:val="clear" w:color="auto" w:fill="DEEAF6" w:themeFill="accent1" w:themeFillTint="33"/>
          </w:tcPr>
          <w:p w14:paraId="60A71AEE" w14:textId="76AF8220" w:rsidR="0043634F" w:rsidRPr="00E63923" w:rsidRDefault="0043634F" w:rsidP="008450D7">
            <w:pPr>
              <w:pStyle w:val="Default"/>
              <w:spacing w:after="120"/>
              <w:rPr>
                <w:rStyle w:val="A4"/>
                <w:rFonts w:asciiTheme="minorHAnsi" w:hAnsiTheme="minorHAnsi" w:cstheme="minorHAnsi"/>
                <w:sz w:val="22"/>
                <w:szCs w:val="22"/>
              </w:rPr>
            </w:pPr>
            <w:r w:rsidRPr="00E63923">
              <w:rPr>
                <w:rStyle w:val="A4"/>
                <w:rFonts w:asciiTheme="minorHAnsi" w:hAnsiTheme="minorHAnsi" w:cstheme="minorHAnsi"/>
                <w:sz w:val="22"/>
                <w:szCs w:val="22"/>
              </w:rPr>
              <w:t>Emergency Contact (per section 10)</w:t>
            </w:r>
          </w:p>
        </w:tc>
        <w:tc>
          <w:tcPr>
            <w:tcW w:w="6633" w:type="dxa"/>
          </w:tcPr>
          <w:p w14:paraId="3FB8D89D" w14:textId="77777777" w:rsidR="0043634F" w:rsidRPr="00BE16E0" w:rsidRDefault="0043634F" w:rsidP="0043634F">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Name:</w:t>
            </w:r>
          </w:p>
          <w:p w14:paraId="315ACB17" w14:textId="77777777" w:rsidR="0043634F" w:rsidRPr="00BE16E0" w:rsidRDefault="0043634F" w:rsidP="0043634F">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Email:</w:t>
            </w:r>
          </w:p>
          <w:p w14:paraId="05C0FC73" w14:textId="032DF2D9" w:rsidR="0043634F" w:rsidRPr="00BE16E0" w:rsidRDefault="0043634F" w:rsidP="0043634F">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Tel:</w:t>
            </w:r>
          </w:p>
        </w:tc>
      </w:tr>
      <w:tr w:rsidR="003973F2" w14:paraId="46619A8C" w14:textId="77777777" w:rsidTr="0043634F">
        <w:trPr>
          <w:trHeight w:val="905"/>
        </w:trPr>
        <w:tc>
          <w:tcPr>
            <w:tcW w:w="3823" w:type="dxa"/>
            <w:shd w:val="clear" w:color="auto" w:fill="DEEAF6" w:themeFill="accent1" w:themeFillTint="33"/>
          </w:tcPr>
          <w:p w14:paraId="52BE064C" w14:textId="64D8194C"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Mailing Address</w:t>
            </w:r>
          </w:p>
        </w:tc>
        <w:tc>
          <w:tcPr>
            <w:tcW w:w="6633" w:type="dxa"/>
          </w:tcPr>
          <w:p w14:paraId="6CBA81C5" w14:textId="77777777" w:rsidR="0028764F" w:rsidRPr="00BE16E0" w:rsidRDefault="0028764F" w:rsidP="008450D7">
            <w:pPr>
              <w:pStyle w:val="Default"/>
              <w:spacing w:after="120"/>
              <w:rPr>
                <w:rStyle w:val="A4"/>
                <w:rFonts w:asciiTheme="minorHAnsi" w:hAnsiTheme="minorHAnsi" w:cstheme="minorHAnsi"/>
                <w:sz w:val="22"/>
                <w:szCs w:val="22"/>
              </w:rPr>
            </w:pPr>
          </w:p>
          <w:p w14:paraId="61CDF45F" w14:textId="77777777" w:rsidR="0028764F" w:rsidRDefault="0028764F" w:rsidP="008450D7">
            <w:pPr>
              <w:pStyle w:val="Default"/>
              <w:spacing w:after="120"/>
              <w:rPr>
                <w:rStyle w:val="A4"/>
                <w:rFonts w:asciiTheme="minorHAnsi" w:hAnsiTheme="minorHAnsi" w:cstheme="minorHAnsi"/>
                <w:sz w:val="22"/>
                <w:szCs w:val="22"/>
              </w:rPr>
            </w:pPr>
          </w:p>
          <w:p w14:paraId="5F046348" w14:textId="6D188C5E" w:rsidR="0043634F" w:rsidRPr="00BE16E0" w:rsidRDefault="0043634F" w:rsidP="008450D7">
            <w:pPr>
              <w:pStyle w:val="Default"/>
              <w:spacing w:after="120"/>
              <w:rPr>
                <w:rStyle w:val="A4"/>
                <w:rFonts w:asciiTheme="minorHAnsi" w:hAnsiTheme="minorHAnsi" w:cstheme="minorHAnsi"/>
                <w:sz w:val="22"/>
                <w:szCs w:val="22"/>
              </w:rPr>
            </w:pPr>
          </w:p>
        </w:tc>
      </w:tr>
      <w:tr w:rsidR="003973F2" w14:paraId="178F995E" w14:textId="77777777" w:rsidTr="0043634F">
        <w:trPr>
          <w:trHeight w:val="408"/>
        </w:trPr>
        <w:tc>
          <w:tcPr>
            <w:tcW w:w="3823" w:type="dxa"/>
            <w:shd w:val="clear" w:color="auto" w:fill="DEEAF6" w:themeFill="accent1" w:themeFillTint="33"/>
          </w:tcPr>
          <w:p w14:paraId="2972BB16" w14:textId="327720C5" w:rsidR="003973F2" w:rsidRPr="00BE16E0" w:rsidRDefault="003973F2" w:rsidP="0043634F">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 xml:space="preserve">Accounts / Invoicing Email </w:t>
            </w:r>
          </w:p>
        </w:tc>
        <w:tc>
          <w:tcPr>
            <w:tcW w:w="6633" w:type="dxa"/>
          </w:tcPr>
          <w:p w14:paraId="318006BF" w14:textId="3C717F19" w:rsidR="003973F2" w:rsidRPr="00BE16E0" w:rsidRDefault="003973F2" w:rsidP="0043634F">
            <w:pPr>
              <w:pStyle w:val="Default"/>
              <w:spacing w:after="120"/>
              <w:rPr>
                <w:rStyle w:val="A4"/>
                <w:rFonts w:asciiTheme="minorHAnsi" w:hAnsiTheme="minorHAnsi" w:cstheme="minorHAnsi"/>
                <w:sz w:val="22"/>
                <w:szCs w:val="22"/>
              </w:rPr>
            </w:pPr>
          </w:p>
        </w:tc>
      </w:tr>
      <w:tr w:rsidR="003973F2" w14:paraId="3148DA39" w14:textId="77777777" w:rsidTr="00BE16E0">
        <w:tc>
          <w:tcPr>
            <w:tcW w:w="3823" w:type="dxa"/>
            <w:shd w:val="clear" w:color="auto" w:fill="DEEAF6" w:themeFill="accent1" w:themeFillTint="33"/>
          </w:tcPr>
          <w:p w14:paraId="7AFB65AA" w14:textId="2D20EEC9"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Signed Terms of Use</w:t>
            </w:r>
          </w:p>
        </w:tc>
        <w:tc>
          <w:tcPr>
            <w:tcW w:w="6633" w:type="dxa"/>
          </w:tcPr>
          <w:p w14:paraId="197825A5" w14:textId="19CB0A70" w:rsidR="003973F2" w:rsidRPr="00BE16E0" w:rsidRDefault="003973F2" w:rsidP="0043634F">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Provided:</w:t>
            </w:r>
            <w:r w:rsidR="0043634F">
              <w:rPr>
                <w:rStyle w:val="A4"/>
                <w:rFonts w:asciiTheme="minorHAnsi" w:hAnsiTheme="minorHAnsi" w:cstheme="minorHAnsi"/>
                <w:sz w:val="22"/>
                <w:szCs w:val="22"/>
              </w:rPr>
              <w:t xml:space="preserve">             </w:t>
            </w:r>
            <w:sdt>
              <w:sdtPr>
                <w:rPr>
                  <w:rStyle w:val="A4"/>
                  <w:rFonts w:asciiTheme="minorHAnsi" w:hAnsiTheme="minorHAnsi" w:cstheme="minorHAnsi"/>
                  <w:sz w:val="22"/>
                  <w:szCs w:val="22"/>
                </w:rPr>
                <w:id w:val="1642839741"/>
                <w14:checkbox>
                  <w14:checked w14:val="0"/>
                  <w14:checkedState w14:val="2612" w14:font="MS Gothic"/>
                  <w14:uncheckedState w14:val="2610" w14:font="MS Gothic"/>
                </w14:checkbox>
              </w:sdtPr>
              <w:sdtEndPr>
                <w:rPr>
                  <w:rStyle w:val="A4"/>
                </w:rPr>
              </w:sdtEndPr>
              <w:sdtContent>
                <w:r w:rsidR="0028764F" w:rsidRPr="00BE16E0">
                  <w:rPr>
                    <w:rStyle w:val="A4"/>
                    <w:rFonts w:ascii="Segoe UI Symbol" w:eastAsia="MS Gothic" w:hAnsi="Segoe UI Symbol" w:cs="Segoe UI Symbol"/>
                    <w:sz w:val="22"/>
                    <w:szCs w:val="22"/>
                  </w:rPr>
                  <w:t>☐</w:t>
                </w:r>
              </w:sdtContent>
            </w:sdt>
            <w:r w:rsidR="0028764F" w:rsidRPr="00BE16E0">
              <w:rPr>
                <w:rStyle w:val="A4"/>
                <w:rFonts w:asciiTheme="minorHAnsi" w:hAnsiTheme="minorHAnsi" w:cstheme="minorHAnsi"/>
                <w:sz w:val="22"/>
                <w:szCs w:val="22"/>
              </w:rPr>
              <w:t xml:space="preserve">  Yes                      </w:t>
            </w:r>
            <w:sdt>
              <w:sdtPr>
                <w:rPr>
                  <w:rStyle w:val="A4"/>
                  <w:rFonts w:asciiTheme="minorHAnsi" w:hAnsiTheme="minorHAnsi" w:cstheme="minorHAnsi"/>
                  <w:sz w:val="22"/>
                  <w:szCs w:val="22"/>
                </w:rPr>
                <w:id w:val="-401136165"/>
                <w14:checkbox>
                  <w14:checked w14:val="0"/>
                  <w14:checkedState w14:val="2612" w14:font="MS Gothic"/>
                  <w14:uncheckedState w14:val="2610" w14:font="MS Gothic"/>
                </w14:checkbox>
              </w:sdtPr>
              <w:sdtEndPr>
                <w:rPr>
                  <w:rStyle w:val="A4"/>
                </w:rPr>
              </w:sdtEndPr>
              <w:sdtContent>
                <w:r w:rsidR="0028764F" w:rsidRPr="00BE16E0">
                  <w:rPr>
                    <w:rStyle w:val="A4"/>
                    <w:rFonts w:ascii="Segoe UI Symbol" w:eastAsia="MS Gothic" w:hAnsi="Segoe UI Symbol" w:cs="Segoe UI Symbol"/>
                    <w:sz w:val="22"/>
                    <w:szCs w:val="22"/>
                  </w:rPr>
                  <w:t>☐</w:t>
                </w:r>
              </w:sdtContent>
            </w:sdt>
            <w:r w:rsidR="0028764F" w:rsidRPr="00BE16E0">
              <w:rPr>
                <w:rStyle w:val="A4"/>
                <w:rFonts w:asciiTheme="minorHAnsi" w:hAnsiTheme="minorHAnsi" w:cstheme="minorHAnsi"/>
                <w:sz w:val="22"/>
                <w:szCs w:val="22"/>
              </w:rPr>
              <w:t xml:space="preserve">  No</w:t>
            </w:r>
          </w:p>
        </w:tc>
      </w:tr>
      <w:tr w:rsidR="003973F2" w14:paraId="57DCA055" w14:textId="77777777" w:rsidTr="00BE16E0">
        <w:tc>
          <w:tcPr>
            <w:tcW w:w="3823" w:type="dxa"/>
            <w:shd w:val="clear" w:color="auto" w:fill="DEEAF6" w:themeFill="accent1" w:themeFillTint="33"/>
          </w:tcPr>
          <w:p w14:paraId="52E887C9" w14:textId="455CF33F"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Certificate of Currency</w:t>
            </w:r>
            <w:r w:rsidR="00E871C7">
              <w:rPr>
                <w:rStyle w:val="A4"/>
                <w:rFonts w:asciiTheme="minorHAnsi" w:hAnsiTheme="minorHAnsi" w:cstheme="minorHAnsi"/>
                <w:sz w:val="22"/>
                <w:szCs w:val="22"/>
              </w:rPr>
              <w:t xml:space="preserve"> - </w:t>
            </w:r>
            <w:r w:rsidRPr="00BE16E0">
              <w:rPr>
                <w:rStyle w:val="A4"/>
                <w:rFonts w:asciiTheme="minorHAnsi" w:hAnsiTheme="minorHAnsi" w:cstheme="minorHAnsi"/>
                <w:sz w:val="22"/>
                <w:szCs w:val="22"/>
              </w:rPr>
              <w:t>Public Liability Insurance</w:t>
            </w:r>
          </w:p>
        </w:tc>
        <w:tc>
          <w:tcPr>
            <w:tcW w:w="6633" w:type="dxa"/>
          </w:tcPr>
          <w:p w14:paraId="3DAE0402" w14:textId="4E21431D" w:rsidR="003973F2" w:rsidRPr="00BE16E0" w:rsidRDefault="0028764F" w:rsidP="0043634F">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Provided:</w:t>
            </w:r>
            <w:r w:rsidR="0043634F">
              <w:rPr>
                <w:rStyle w:val="A4"/>
                <w:rFonts w:asciiTheme="minorHAnsi" w:hAnsiTheme="minorHAnsi" w:cstheme="minorHAnsi"/>
                <w:sz w:val="22"/>
                <w:szCs w:val="22"/>
              </w:rPr>
              <w:t xml:space="preserve">             </w:t>
            </w:r>
            <w:sdt>
              <w:sdtPr>
                <w:rPr>
                  <w:rStyle w:val="A4"/>
                  <w:rFonts w:asciiTheme="minorHAnsi" w:hAnsiTheme="minorHAnsi" w:cstheme="minorHAnsi"/>
                  <w:sz w:val="22"/>
                  <w:szCs w:val="22"/>
                </w:rPr>
                <w:id w:val="1657330392"/>
                <w14:checkbox>
                  <w14:checked w14:val="0"/>
                  <w14:checkedState w14:val="2612" w14:font="MS Gothic"/>
                  <w14:uncheckedState w14:val="2610" w14:font="MS Gothic"/>
                </w14:checkbox>
              </w:sdtPr>
              <w:sdtEndPr>
                <w:rPr>
                  <w:rStyle w:val="A4"/>
                </w:rPr>
              </w:sdtEndPr>
              <w:sdtContent>
                <w:r w:rsidRPr="00BE16E0">
                  <w:rPr>
                    <w:rStyle w:val="A4"/>
                    <w:rFonts w:ascii="Segoe UI Symbol" w:eastAsia="MS Gothic" w:hAnsi="Segoe UI Symbol" w:cs="Segoe UI Symbol"/>
                    <w:sz w:val="22"/>
                    <w:szCs w:val="22"/>
                  </w:rPr>
                  <w:t>☐</w:t>
                </w:r>
              </w:sdtContent>
            </w:sdt>
            <w:r w:rsidRPr="00BE16E0">
              <w:rPr>
                <w:rStyle w:val="A4"/>
                <w:rFonts w:asciiTheme="minorHAnsi" w:hAnsiTheme="minorHAnsi" w:cstheme="minorHAnsi"/>
                <w:sz w:val="22"/>
                <w:szCs w:val="22"/>
              </w:rPr>
              <w:t xml:space="preserve">  Yes                      </w:t>
            </w:r>
            <w:sdt>
              <w:sdtPr>
                <w:rPr>
                  <w:rStyle w:val="A4"/>
                  <w:rFonts w:asciiTheme="minorHAnsi" w:hAnsiTheme="minorHAnsi" w:cstheme="minorHAnsi"/>
                  <w:sz w:val="22"/>
                  <w:szCs w:val="22"/>
                </w:rPr>
                <w:id w:val="-83147549"/>
                <w14:checkbox>
                  <w14:checked w14:val="0"/>
                  <w14:checkedState w14:val="2612" w14:font="MS Gothic"/>
                  <w14:uncheckedState w14:val="2610" w14:font="MS Gothic"/>
                </w14:checkbox>
              </w:sdtPr>
              <w:sdtEndPr>
                <w:rPr>
                  <w:rStyle w:val="A4"/>
                </w:rPr>
              </w:sdtEndPr>
              <w:sdtContent>
                <w:r w:rsidRPr="00BE16E0">
                  <w:rPr>
                    <w:rStyle w:val="A4"/>
                    <w:rFonts w:ascii="Segoe UI Symbol" w:eastAsia="MS Gothic" w:hAnsi="Segoe UI Symbol" w:cs="Segoe UI Symbol"/>
                    <w:sz w:val="22"/>
                    <w:szCs w:val="22"/>
                  </w:rPr>
                  <w:t>☐</w:t>
                </w:r>
              </w:sdtContent>
            </w:sdt>
            <w:r w:rsidRPr="00BE16E0">
              <w:rPr>
                <w:rStyle w:val="A4"/>
                <w:rFonts w:asciiTheme="minorHAnsi" w:hAnsiTheme="minorHAnsi" w:cstheme="minorHAnsi"/>
                <w:sz w:val="22"/>
                <w:szCs w:val="22"/>
              </w:rPr>
              <w:t xml:space="preserve">  No </w:t>
            </w:r>
          </w:p>
        </w:tc>
      </w:tr>
      <w:tr w:rsidR="003973F2" w14:paraId="6A524C4D" w14:textId="77777777" w:rsidTr="00E7549D">
        <w:tc>
          <w:tcPr>
            <w:tcW w:w="3823" w:type="dxa"/>
            <w:tcBorders>
              <w:bottom w:val="single" w:sz="4" w:space="0" w:color="auto"/>
            </w:tcBorders>
            <w:shd w:val="clear" w:color="auto" w:fill="DEEAF6" w:themeFill="accent1" w:themeFillTint="33"/>
          </w:tcPr>
          <w:p w14:paraId="3140740C" w14:textId="584B8822"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Food Business Registration</w:t>
            </w:r>
          </w:p>
        </w:tc>
        <w:tc>
          <w:tcPr>
            <w:tcW w:w="6633" w:type="dxa"/>
            <w:tcBorders>
              <w:bottom w:val="single" w:sz="4" w:space="0" w:color="auto"/>
            </w:tcBorders>
          </w:tcPr>
          <w:p w14:paraId="10B0D118" w14:textId="444DE3DF"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Must be available upon request</w:t>
            </w:r>
          </w:p>
        </w:tc>
      </w:tr>
      <w:tr w:rsidR="003973F2" w14:paraId="3D6B45F4" w14:textId="77777777" w:rsidTr="00E7549D">
        <w:trPr>
          <w:trHeight w:val="432"/>
        </w:trPr>
        <w:tc>
          <w:tcPr>
            <w:tcW w:w="3823" w:type="dxa"/>
            <w:tcBorders>
              <w:bottom w:val="single" w:sz="4" w:space="0" w:color="auto"/>
            </w:tcBorders>
            <w:shd w:val="clear" w:color="auto" w:fill="DEEAF6" w:themeFill="accent1" w:themeFillTint="33"/>
          </w:tcPr>
          <w:p w14:paraId="3A55DDAA" w14:textId="4ED717F6"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Food Safety Program</w:t>
            </w:r>
          </w:p>
        </w:tc>
        <w:tc>
          <w:tcPr>
            <w:tcW w:w="6633" w:type="dxa"/>
            <w:tcBorders>
              <w:bottom w:val="single" w:sz="4" w:space="0" w:color="auto"/>
            </w:tcBorders>
          </w:tcPr>
          <w:p w14:paraId="0B259FAC" w14:textId="04CD3CE9" w:rsidR="003973F2" w:rsidRPr="00BE16E0" w:rsidRDefault="003973F2" w:rsidP="008450D7">
            <w:pPr>
              <w:pStyle w:val="Default"/>
              <w:spacing w:after="120"/>
              <w:rPr>
                <w:rStyle w:val="A4"/>
                <w:rFonts w:asciiTheme="minorHAnsi" w:hAnsiTheme="minorHAnsi" w:cstheme="minorHAnsi"/>
                <w:sz w:val="22"/>
                <w:szCs w:val="22"/>
              </w:rPr>
            </w:pPr>
            <w:r w:rsidRPr="00BE16E0">
              <w:rPr>
                <w:rStyle w:val="A4"/>
                <w:rFonts w:asciiTheme="minorHAnsi" w:hAnsiTheme="minorHAnsi" w:cstheme="minorHAnsi"/>
                <w:sz w:val="22"/>
                <w:szCs w:val="22"/>
              </w:rPr>
              <w:t>Must be available upon request</w:t>
            </w:r>
          </w:p>
        </w:tc>
      </w:tr>
    </w:tbl>
    <w:p w14:paraId="7DEB6E2F" w14:textId="77777777" w:rsidR="003973F2" w:rsidRPr="008450D7" w:rsidRDefault="003973F2" w:rsidP="0043634F">
      <w:pPr>
        <w:pStyle w:val="Default"/>
        <w:spacing w:after="120"/>
        <w:rPr>
          <w:rStyle w:val="A4"/>
          <w:sz w:val="24"/>
          <w:szCs w:val="24"/>
        </w:rPr>
      </w:pPr>
    </w:p>
    <w:sectPr w:rsidR="003973F2" w:rsidRPr="008450D7" w:rsidSect="00EE564B">
      <w:headerReference w:type="default" r:id="rId17"/>
      <w:footerReference w:type="default" r:id="rId18"/>
      <w:pgSz w:w="11906" w:h="16838"/>
      <w:pgMar w:top="720" w:right="720" w:bottom="426" w:left="720"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A1A4" w14:textId="77777777" w:rsidR="000264FE" w:rsidRDefault="000264FE" w:rsidP="00337132">
      <w:pPr>
        <w:spacing w:after="0" w:line="240" w:lineRule="auto"/>
      </w:pPr>
      <w:r>
        <w:separator/>
      </w:r>
    </w:p>
  </w:endnote>
  <w:endnote w:type="continuationSeparator" w:id="0">
    <w:p w14:paraId="1BBF77E8" w14:textId="77777777" w:rsidR="000264FE" w:rsidRDefault="000264FE" w:rsidP="0033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22705"/>
      <w:docPartObj>
        <w:docPartGallery w:val="Page Numbers (Bottom of Page)"/>
        <w:docPartUnique/>
      </w:docPartObj>
    </w:sdtPr>
    <w:sdtEndPr>
      <w:rPr>
        <w:color w:val="7F7F7F" w:themeColor="background1" w:themeShade="7F"/>
        <w:spacing w:val="60"/>
        <w:sz w:val="18"/>
      </w:rPr>
    </w:sdtEndPr>
    <w:sdtContent>
      <w:p w14:paraId="41A1CC77" w14:textId="6A05B0CE" w:rsidR="005F129E" w:rsidRPr="00061941" w:rsidRDefault="005F129E" w:rsidP="005F129E">
        <w:pPr>
          <w:pStyle w:val="Footer"/>
          <w:pBdr>
            <w:top w:val="single" w:sz="4" w:space="1" w:color="auto"/>
          </w:pBdr>
          <w:jc w:val="right"/>
          <w:rPr>
            <w:sz w:val="16"/>
          </w:rPr>
        </w:pPr>
        <w:r w:rsidRPr="00061941">
          <w:rPr>
            <w:sz w:val="16"/>
          </w:rPr>
          <w:fldChar w:fldCharType="begin"/>
        </w:r>
        <w:r w:rsidRPr="00061941">
          <w:rPr>
            <w:sz w:val="16"/>
          </w:rPr>
          <w:instrText xml:space="preserve"> PAGE   \* MERGEFORMAT </w:instrText>
        </w:r>
        <w:r w:rsidRPr="00061941">
          <w:rPr>
            <w:sz w:val="16"/>
          </w:rPr>
          <w:fldChar w:fldCharType="separate"/>
        </w:r>
        <w:r w:rsidR="000E3BF5">
          <w:rPr>
            <w:noProof/>
            <w:sz w:val="16"/>
          </w:rPr>
          <w:t>2</w:t>
        </w:r>
        <w:r w:rsidRPr="00061941">
          <w:rPr>
            <w:noProof/>
            <w:sz w:val="16"/>
          </w:rPr>
          <w:fldChar w:fldCharType="end"/>
        </w:r>
        <w:r w:rsidRPr="00061941">
          <w:rPr>
            <w:sz w:val="16"/>
          </w:rPr>
          <w:t xml:space="preserve"> | </w:t>
        </w:r>
        <w:r w:rsidRPr="00061941">
          <w:rPr>
            <w:color w:val="7F7F7F" w:themeColor="background1" w:themeShade="7F"/>
            <w:spacing w:val="60"/>
            <w:sz w:val="16"/>
          </w:rPr>
          <w:t>Page</w:t>
        </w:r>
      </w:p>
      <w:p w14:paraId="772DD841" w14:textId="44DACDC4" w:rsidR="005F129E" w:rsidRPr="00A9681A" w:rsidRDefault="005F129E" w:rsidP="005F129E">
        <w:pPr>
          <w:pStyle w:val="Footer"/>
          <w:pBdr>
            <w:top w:val="single" w:sz="4" w:space="1" w:color="auto"/>
          </w:pBdr>
          <w:rPr>
            <w:sz w:val="18"/>
          </w:rPr>
        </w:pPr>
        <w:r w:rsidRPr="00A9681A">
          <w:rPr>
            <w:b/>
            <w:sz w:val="18"/>
          </w:rPr>
          <w:t>Document Name</w:t>
        </w:r>
        <w:r w:rsidRPr="00A9681A">
          <w:rPr>
            <w:sz w:val="18"/>
          </w:rPr>
          <w:t xml:space="preserve">: </w:t>
        </w:r>
        <w:r w:rsidR="00EE564B">
          <w:rPr>
            <w:sz w:val="18"/>
          </w:rPr>
          <w:t>Barkly Square Commercial Kitchen | Terms of Use</w:t>
        </w:r>
        <w:r>
          <w:rPr>
            <w:sz w:val="18"/>
          </w:rPr>
          <w:t xml:space="preserve">                                                                                  </w:t>
        </w:r>
        <w:r w:rsidRPr="00A9681A">
          <w:rPr>
            <w:b/>
            <w:sz w:val="18"/>
          </w:rPr>
          <w:t>Version:</w:t>
        </w:r>
        <w:r w:rsidRPr="00A9681A">
          <w:rPr>
            <w:sz w:val="18"/>
          </w:rPr>
          <w:t xml:space="preserve"> </w:t>
        </w:r>
        <w:r w:rsidR="00EE564B">
          <w:rPr>
            <w:sz w:val="18"/>
          </w:rPr>
          <w:t>1</w:t>
        </w:r>
        <w:r w:rsidRPr="00A9681A">
          <w:rPr>
            <w:sz w:val="18"/>
          </w:rPr>
          <w:t>.0</w:t>
        </w:r>
      </w:p>
      <w:p w14:paraId="7CAB13C2" w14:textId="74A594F4" w:rsidR="005F129E" w:rsidRPr="005F129E" w:rsidRDefault="00EE564B" w:rsidP="005F129E">
        <w:pPr>
          <w:pStyle w:val="Footer"/>
          <w:pBdr>
            <w:top w:val="single" w:sz="4" w:space="1" w:color="auto"/>
          </w:pBdr>
          <w:rPr>
            <w:sz w:val="18"/>
          </w:rPr>
        </w:pPr>
        <w:r>
          <w:rPr>
            <w:b/>
            <w:sz w:val="18"/>
          </w:rPr>
          <w:t>Document Owner</w:t>
        </w:r>
        <w:r w:rsidR="005F129E" w:rsidRPr="00A9681A">
          <w:rPr>
            <w:b/>
            <w:sz w:val="18"/>
          </w:rPr>
          <w:t>:</w:t>
        </w:r>
        <w:r w:rsidR="005F129E" w:rsidRPr="00A9681A">
          <w:rPr>
            <w:sz w:val="18"/>
          </w:rPr>
          <w:t xml:space="preserve"> </w:t>
        </w:r>
        <w:r>
          <w:rPr>
            <w:sz w:val="18"/>
          </w:rPr>
          <w:t>BGT Management Assistant / CEO</w:t>
        </w:r>
        <w:r w:rsidR="005F129E" w:rsidRPr="00A9681A">
          <w:rPr>
            <w:sz w:val="18"/>
          </w:rPr>
          <w:tab/>
          <w:t xml:space="preserve">                                                    </w:t>
        </w:r>
        <w:r w:rsidR="005F129E">
          <w:rPr>
            <w:sz w:val="18"/>
          </w:rPr>
          <w:t xml:space="preserve">                                </w:t>
        </w:r>
        <w:r>
          <w:rPr>
            <w:sz w:val="18"/>
          </w:rPr>
          <w:t xml:space="preserve">                         </w:t>
        </w:r>
        <w:r w:rsidR="005F129E" w:rsidRPr="00A9681A">
          <w:rPr>
            <w:b/>
            <w:sz w:val="18"/>
          </w:rPr>
          <w:t>Created:</w:t>
        </w:r>
        <w:r w:rsidR="005F129E" w:rsidRPr="00A9681A">
          <w:rPr>
            <w:sz w:val="18"/>
          </w:rPr>
          <w:t xml:space="preserve">  </w:t>
        </w:r>
        <w:sdt>
          <w:sdtPr>
            <w:rPr>
              <w:sz w:val="18"/>
            </w:rPr>
            <w:id w:val="1539705541"/>
            <w:placeholder>
              <w:docPart w:val="DefaultPlaceholder_-1854013437"/>
            </w:placeholder>
            <w:date w:fullDate="2022-02-01T00:00:00Z">
              <w:dateFormat w:val="d/MM/yyyy"/>
              <w:lid w:val="en-AU"/>
              <w:storeMappedDataAs w:val="dateTime"/>
              <w:calendar w:val="gregorian"/>
            </w:date>
          </w:sdtPr>
          <w:sdtEndPr/>
          <w:sdtContent>
            <w:r w:rsidR="004A5B02">
              <w:rPr>
                <w:sz w:val="18"/>
              </w:rPr>
              <w:t>1/02/2022</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A5AAE" w14:textId="77777777" w:rsidR="000264FE" w:rsidRDefault="000264FE" w:rsidP="00337132">
      <w:pPr>
        <w:spacing w:after="0" w:line="240" w:lineRule="auto"/>
      </w:pPr>
      <w:r>
        <w:separator/>
      </w:r>
    </w:p>
  </w:footnote>
  <w:footnote w:type="continuationSeparator" w:id="0">
    <w:p w14:paraId="1FD2843D" w14:textId="77777777" w:rsidR="000264FE" w:rsidRDefault="000264FE" w:rsidP="0033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ABC1" w14:textId="5DA22863" w:rsidR="00337132" w:rsidRDefault="00337132" w:rsidP="003371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7F7"/>
    <w:multiLevelType w:val="hybridMultilevel"/>
    <w:tmpl w:val="5E0EA7D2"/>
    <w:lvl w:ilvl="0" w:tplc="2FE4AE32">
      <w:start w:val="14"/>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933A22"/>
    <w:multiLevelType w:val="hybridMultilevel"/>
    <w:tmpl w:val="3F4A898A"/>
    <w:lvl w:ilvl="0" w:tplc="313E894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1DC953C7"/>
    <w:multiLevelType w:val="hybridMultilevel"/>
    <w:tmpl w:val="977CD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02031AB"/>
    <w:multiLevelType w:val="hybridMultilevel"/>
    <w:tmpl w:val="0136C812"/>
    <w:lvl w:ilvl="0" w:tplc="CD1C4F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809EB"/>
    <w:multiLevelType w:val="multilevel"/>
    <w:tmpl w:val="270809EB"/>
    <w:lvl w:ilvl="0">
      <w:start w:val="32"/>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C10C25"/>
    <w:multiLevelType w:val="hybridMultilevel"/>
    <w:tmpl w:val="4A32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A40E7A"/>
    <w:multiLevelType w:val="hybridMultilevel"/>
    <w:tmpl w:val="5C7EA7AC"/>
    <w:lvl w:ilvl="0" w:tplc="23D0304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E3038F"/>
    <w:multiLevelType w:val="hybridMultilevel"/>
    <w:tmpl w:val="A33CC314"/>
    <w:lvl w:ilvl="0" w:tplc="57723956">
      <w:start w:val="1"/>
      <w:numFmt w:val="bullet"/>
      <w:lvlText w:val=""/>
      <w:lvlJc w:val="left"/>
      <w:pPr>
        <w:ind w:left="765" w:hanging="360"/>
      </w:pPr>
      <w:rPr>
        <w:rFonts w:ascii="Symbol" w:hAnsi="Symbol" w:hint="default"/>
        <w:sz w:val="22"/>
        <w:szCs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FEB5181"/>
    <w:multiLevelType w:val="hybridMultilevel"/>
    <w:tmpl w:val="21867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6A20503"/>
    <w:multiLevelType w:val="hybridMultilevel"/>
    <w:tmpl w:val="E7264AA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7C87B20"/>
    <w:multiLevelType w:val="hybridMultilevel"/>
    <w:tmpl w:val="8D14C862"/>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15:restartNumberingAfterBreak="0">
    <w:nsid w:val="520839FE"/>
    <w:multiLevelType w:val="hybridMultilevel"/>
    <w:tmpl w:val="EFAE95B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533D11D2"/>
    <w:multiLevelType w:val="multilevel"/>
    <w:tmpl w:val="B6E61E4C"/>
    <w:lvl w:ilvl="0">
      <w:start w:val="1"/>
      <w:numFmt w:val="decimal"/>
      <w:lvlText w:val="%1."/>
      <w:lvlJc w:val="left"/>
      <w:pPr>
        <w:ind w:left="720" w:hanging="360"/>
      </w:pPr>
      <w:rPr>
        <w:rFonts w:cs="Montserrat" w:hint="default"/>
        <w:color w:val="000000"/>
        <w:sz w:val="28"/>
        <w:szCs w:val="28"/>
      </w:rPr>
    </w:lvl>
    <w:lvl w:ilvl="1">
      <w:start w:val="1"/>
      <w:numFmt w:val="decimal"/>
      <w:isLgl/>
      <w:lvlText w:val="%1.%2"/>
      <w:lvlJc w:val="left"/>
      <w:pPr>
        <w:ind w:left="420" w:hanging="420"/>
      </w:pPr>
      <w:rPr>
        <w:rFonts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72749C"/>
    <w:multiLevelType w:val="hybridMultilevel"/>
    <w:tmpl w:val="42701DCA"/>
    <w:lvl w:ilvl="0" w:tplc="0C090019">
      <w:start w:val="1"/>
      <w:numFmt w:val="lowerLetter"/>
      <w:lvlText w:val="%1."/>
      <w:lvlJc w:val="left"/>
      <w:pPr>
        <w:ind w:left="360" w:hanging="360"/>
      </w:pPr>
    </w:lvl>
    <w:lvl w:ilvl="1" w:tplc="2AEAAA70">
      <w:numFmt w:val="bullet"/>
      <w:lvlText w:val="•"/>
      <w:lvlJc w:val="left"/>
      <w:pPr>
        <w:ind w:left="1080" w:hanging="360"/>
      </w:pPr>
      <w:rPr>
        <w:rFonts w:ascii="Montserrat" w:eastAsiaTheme="minorHAnsi" w:hAnsi="Montserrat" w:cs="Gotham Medium"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2"/>
  </w:num>
  <w:num w:numId="2">
    <w:abstractNumId w:val="10"/>
  </w:num>
  <w:num w:numId="3">
    <w:abstractNumId w:val="5"/>
  </w:num>
  <w:num w:numId="4">
    <w:abstractNumId w:val="3"/>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7"/>
  </w:num>
  <w:num w:numId="12">
    <w:abstractNumId w:val="1"/>
  </w:num>
  <w:num w:numId="13">
    <w:abstractNumId w:val="8"/>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BA"/>
    <w:rsid w:val="000034E6"/>
    <w:rsid w:val="000264FE"/>
    <w:rsid w:val="000311AD"/>
    <w:rsid w:val="00041F14"/>
    <w:rsid w:val="00066CC0"/>
    <w:rsid w:val="00086E5E"/>
    <w:rsid w:val="00092815"/>
    <w:rsid w:val="000E04B1"/>
    <w:rsid w:val="000E3BF5"/>
    <w:rsid w:val="00125191"/>
    <w:rsid w:val="001468BA"/>
    <w:rsid w:val="00150EDA"/>
    <w:rsid w:val="001A2047"/>
    <w:rsid w:val="0022651B"/>
    <w:rsid w:val="00241B48"/>
    <w:rsid w:val="00271975"/>
    <w:rsid w:val="0028182F"/>
    <w:rsid w:val="0028764F"/>
    <w:rsid w:val="00291B48"/>
    <w:rsid w:val="002965FC"/>
    <w:rsid w:val="00297D71"/>
    <w:rsid w:val="002C3918"/>
    <w:rsid w:val="00303F74"/>
    <w:rsid w:val="00304FB6"/>
    <w:rsid w:val="00305621"/>
    <w:rsid w:val="00311FF1"/>
    <w:rsid w:val="00320AE9"/>
    <w:rsid w:val="00325625"/>
    <w:rsid w:val="00337132"/>
    <w:rsid w:val="00366786"/>
    <w:rsid w:val="00376276"/>
    <w:rsid w:val="00383CFA"/>
    <w:rsid w:val="003973F2"/>
    <w:rsid w:val="003A692E"/>
    <w:rsid w:val="0040191C"/>
    <w:rsid w:val="0043634F"/>
    <w:rsid w:val="004467E2"/>
    <w:rsid w:val="004A5B02"/>
    <w:rsid w:val="004C2F62"/>
    <w:rsid w:val="00521C5E"/>
    <w:rsid w:val="0052758C"/>
    <w:rsid w:val="0057716B"/>
    <w:rsid w:val="005B4D3D"/>
    <w:rsid w:val="005F129E"/>
    <w:rsid w:val="005F608E"/>
    <w:rsid w:val="00603DE8"/>
    <w:rsid w:val="00607850"/>
    <w:rsid w:val="00614BB9"/>
    <w:rsid w:val="00620F03"/>
    <w:rsid w:val="00683BBD"/>
    <w:rsid w:val="006B6612"/>
    <w:rsid w:val="006D01EC"/>
    <w:rsid w:val="00791AE5"/>
    <w:rsid w:val="00794051"/>
    <w:rsid w:val="007A5CB6"/>
    <w:rsid w:val="007C241D"/>
    <w:rsid w:val="007E3B23"/>
    <w:rsid w:val="007F36C5"/>
    <w:rsid w:val="008030C9"/>
    <w:rsid w:val="00830A2A"/>
    <w:rsid w:val="008450D7"/>
    <w:rsid w:val="008A697A"/>
    <w:rsid w:val="008E4883"/>
    <w:rsid w:val="0090346A"/>
    <w:rsid w:val="00990650"/>
    <w:rsid w:val="009A75AD"/>
    <w:rsid w:val="009D64A2"/>
    <w:rsid w:val="00A2223B"/>
    <w:rsid w:val="00A2730C"/>
    <w:rsid w:val="00A95CEB"/>
    <w:rsid w:val="00AA1197"/>
    <w:rsid w:val="00AB164A"/>
    <w:rsid w:val="00AC3AAC"/>
    <w:rsid w:val="00AE4531"/>
    <w:rsid w:val="00B06FC9"/>
    <w:rsid w:val="00B1317C"/>
    <w:rsid w:val="00B14F4D"/>
    <w:rsid w:val="00B46EFD"/>
    <w:rsid w:val="00B61D72"/>
    <w:rsid w:val="00B756DB"/>
    <w:rsid w:val="00B901A5"/>
    <w:rsid w:val="00B96E1B"/>
    <w:rsid w:val="00BE16E0"/>
    <w:rsid w:val="00BF1147"/>
    <w:rsid w:val="00C27D3C"/>
    <w:rsid w:val="00C440F6"/>
    <w:rsid w:val="00C61906"/>
    <w:rsid w:val="00C73C25"/>
    <w:rsid w:val="00CD280A"/>
    <w:rsid w:val="00CF0B8F"/>
    <w:rsid w:val="00D82EE3"/>
    <w:rsid w:val="00DF5826"/>
    <w:rsid w:val="00DF6FC3"/>
    <w:rsid w:val="00E15588"/>
    <w:rsid w:val="00E43E8C"/>
    <w:rsid w:val="00E4442C"/>
    <w:rsid w:val="00E46C3D"/>
    <w:rsid w:val="00E63923"/>
    <w:rsid w:val="00E7549D"/>
    <w:rsid w:val="00E871C7"/>
    <w:rsid w:val="00EA396F"/>
    <w:rsid w:val="00ED21BC"/>
    <w:rsid w:val="00EE3BAE"/>
    <w:rsid w:val="00EE564B"/>
    <w:rsid w:val="00F07F87"/>
    <w:rsid w:val="00F60D30"/>
    <w:rsid w:val="00F62C35"/>
    <w:rsid w:val="00F753CA"/>
    <w:rsid w:val="00FB439E"/>
    <w:rsid w:val="00FF1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195542"/>
  <w15:chartTrackingRefBased/>
  <w15:docId w15:val="{C9AB4C48-4735-4070-9FCB-FDD91A4E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8BA"/>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1468BA"/>
    <w:pPr>
      <w:spacing w:line="241" w:lineRule="atLeast"/>
    </w:pPr>
    <w:rPr>
      <w:rFonts w:cstheme="minorBidi"/>
      <w:color w:val="auto"/>
    </w:rPr>
  </w:style>
  <w:style w:type="character" w:customStyle="1" w:styleId="A3">
    <w:name w:val="A3"/>
    <w:uiPriority w:val="99"/>
    <w:rsid w:val="001468BA"/>
    <w:rPr>
      <w:rFonts w:cs="Montserrat"/>
      <w:color w:val="000000"/>
      <w:sz w:val="20"/>
      <w:szCs w:val="20"/>
    </w:rPr>
  </w:style>
  <w:style w:type="character" w:customStyle="1" w:styleId="A4">
    <w:name w:val="A4"/>
    <w:uiPriority w:val="99"/>
    <w:rsid w:val="001468BA"/>
    <w:rPr>
      <w:rFonts w:cs="Montserrat"/>
      <w:color w:val="000000"/>
      <w:sz w:val="18"/>
      <w:szCs w:val="18"/>
    </w:rPr>
  </w:style>
  <w:style w:type="table" w:styleId="TableGrid">
    <w:name w:val="Table Grid"/>
    <w:basedOn w:val="TableNormal"/>
    <w:uiPriority w:val="39"/>
    <w:rsid w:val="0033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132"/>
  </w:style>
  <w:style w:type="paragraph" w:styleId="Footer">
    <w:name w:val="footer"/>
    <w:basedOn w:val="Normal"/>
    <w:link w:val="FooterChar"/>
    <w:uiPriority w:val="99"/>
    <w:unhideWhenUsed/>
    <w:rsid w:val="00337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132"/>
  </w:style>
  <w:style w:type="paragraph" w:styleId="BalloonText">
    <w:name w:val="Balloon Text"/>
    <w:basedOn w:val="Normal"/>
    <w:link w:val="BalloonTextChar"/>
    <w:uiPriority w:val="99"/>
    <w:semiHidden/>
    <w:unhideWhenUsed/>
    <w:rsid w:val="00E44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2C"/>
    <w:rPr>
      <w:rFonts w:ascii="Segoe UI" w:hAnsi="Segoe UI" w:cs="Segoe UI"/>
      <w:sz w:val="18"/>
      <w:szCs w:val="18"/>
    </w:rPr>
  </w:style>
  <w:style w:type="character" w:styleId="CommentReference">
    <w:name w:val="annotation reference"/>
    <w:basedOn w:val="DefaultParagraphFont"/>
    <w:uiPriority w:val="99"/>
    <w:semiHidden/>
    <w:unhideWhenUsed/>
    <w:rsid w:val="00E4442C"/>
    <w:rPr>
      <w:sz w:val="16"/>
      <w:szCs w:val="16"/>
    </w:rPr>
  </w:style>
  <w:style w:type="paragraph" w:styleId="CommentText">
    <w:name w:val="annotation text"/>
    <w:basedOn w:val="Normal"/>
    <w:link w:val="CommentTextChar"/>
    <w:uiPriority w:val="99"/>
    <w:semiHidden/>
    <w:unhideWhenUsed/>
    <w:rsid w:val="00E4442C"/>
    <w:pPr>
      <w:spacing w:line="240" w:lineRule="auto"/>
    </w:pPr>
    <w:rPr>
      <w:sz w:val="20"/>
      <w:szCs w:val="20"/>
    </w:rPr>
  </w:style>
  <w:style w:type="character" w:customStyle="1" w:styleId="CommentTextChar">
    <w:name w:val="Comment Text Char"/>
    <w:basedOn w:val="DefaultParagraphFont"/>
    <w:link w:val="CommentText"/>
    <w:uiPriority w:val="99"/>
    <w:semiHidden/>
    <w:rsid w:val="00E4442C"/>
    <w:rPr>
      <w:sz w:val="20"/>
      <w:szCs w:val="20"/>
    </w:rPr>
  </w:style>
  <w:style w:type="paragraph" w:styleId="CommentSubject">
    <w:name w:val="annotation subject"/>
    <w:basedOn w:val="CommentText"/>
    <w:next w:val="CommentText"/>
    <w:link w:val="CommentSubjectChar"/>
    <w:uiPriority w:val="99"/>
    <w:semiHidden/>
    <w:unhideWhenUsed/>
    <w:rsid w:val="00E4442C"/>
    <w:rPr>
      <w:b/>
      <w:bCs/>
    </w:rPr>
  </w:style>
  <w:style w:type="character" w:customStyle="1" w:styleId="CommentSubjectChar">
    <w:name w:val="Comment Subject Char"/>
    <w:basedOn w:val="CommentTextChar"/>
    <w:link w:val="CommentSubject"/>
    <w:uiPriority w:val="99"/>
    <w:semiHidden/>
    <w:rsid w:val="00E4442C"/>
    <w:rPr>
      <w:b/>
      <w:bCs/>
      <w:sz w:val="20"/>
      <w:szCs w:val="20"/>
    </w:rPr>
  </w:style>
  <w:style w:type="paragraph" w:styleId="Revision">
    <w:name w:val="Revision"/>
    <w:hidden/>
    <w:uiPriority w:val="99"/>
    <w:semiHidden/>
    <w:rsid w:val="00B14F4D"/>
    <w:pPr>
      <w:spacing w:after="0" w:line="240" w:lineRule="auto"/>
    </w:pPr>
  </w:style>
  <w:style w:type="character" w:styleId="Hyperlink">
    <w:name w:val="Hyperlink"/>
    <w:basedOn w:val="DefaultParagraphFont"/>
    <w:uiPriority w:val="99"/>
    <w:unhideWhenUsed/>
    <w:rsid w:val="00C61906"/>
    <w:rPr>
      <w:color w:val="0563C1" w:themeColor="hyperlink"/>
      <w:u w:val="single"/>
    </w:rPr>
  </w:style>
  <w:style w:type="character" w:customStyle="1" w:styleId="UnresolvedMention">
    <w:name w:val="Unresolved Mention"/>
    <w:basedOn w:val="DefaultParagraphFont"/>
    <w:uiPriority w:val="99"/>
    <w:semiHidden/>
    <w:unhideWhenUsed/>
    <w:rsid w:val="00C61906"/>
    <w:rPr>
      <w:color w:val="605E5C"/>
      <w:shd w:val="clear" w:color="auto" w:fill="E1DFDD"/>
    </w:rPr>
  </w:style>
  <w:style w:type="character" w:styleId="FollowedHyperlink">
    <w:name w:val="FollowedHyperlink"/>
    <w:basedOn w:val="DefaultParagraphFont"/>
    <w:uiPriority w:val="99"/>
    <w:semiHidden/>
    <w:unhideWhenUsed/>
    <w:rsid w:val="004467E2"/>
    <w:rPr>
      <w:color w:val="954F72" w:themeColor="followedHyperlink"/>
      <w:u w:val="single"/>
    </w:rPr>
  </w:style>
  <w:style w:type="character" w:customStyle="1" w:styleId="A11">
    <w:name w:val="A11"/>
    <w:uiPriority w:val="99"/>
    <w:rsid w:val="006B6612"/>
    <w:rPr>
      <w:rFonts w:ascii="Gotham Medium" w:hAnsi="Gotham Medium" w:cs="Gotham Medium" w:hint="default"/>
      <w:color w:val="000000"/>
      <w:sz w:val="20"/>
      <w:szCs w:val="20"/>
    </w:rPr>
  </w:style>
  <w:style w:type="character" w:styleId="Strong">
    <w:name w:val="Strong"/>
    <w:basedOn w:val="DefaultParagraphFont"/>
    <w:uiPriority w:val="22"/>
    <w:qFormat/>
    <w:rsid w:val="000311AD"/>
    <w:rPr>
      <w:b/>
      <w:bCs/>
    </w:rPr>
  </w:style>
  <w:style w:type="character" w:styleId="PlaceholderText">
    <w:name w:val="Placeholder Text"/>
    <w:basedOn w:val="DefaultParagraphFont"/>
    <w:uiPriority w:val="99"/>
    <w:semiHidden/>
    <w:rsid w:val="0028764F"/>
    <w:rPr>
      <w:color w:val="808080"/>
    </w:rPr>
  </w:style>
  <w:style w:type="paragraph" w:styleId="ListParagraph">
    <w:name w:val="List Paragraph"/>
    <w:basedOn w:val="Normal"/>
    <w:uiPriority w:val="34"/>
    <w:qFormat/>
    <w:rsid w:val="00B7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3160">
      <w:bodyDiv w:val="1"/>
      <w:marLeft w:val="0"/>
      <w:marRight w:val="0"/>
      <w:marTop w:val="0"/>
      <w:marBottom w:val="0"/>
      <w:divBdr>
        <w:top w:val="none" w:sz="0" w:space="0" w:color="auto"/>
        <w:left w:val="none" w:sz="0" w:space="0" w:color="auto"/>
        <w:bottom w:val="none" w:sz="0" w:space="0" w:color="auto"/>
        <w:right w:val="none" w:sz="0" w:space="0" w:color="auto"/>
      </w:divBdr>
    </w:div>
    <w:div w:id="175851031">
      <w:bodyDiv w:val="1"/>
      <w:marLeft w:val="0"/>
      <w:marRight w:val="0"/>
      <w:marTop w:val="0"/>
      <w:marBottom w:val="0"/>
      <w:divBdr>
        <w:top w:val="none" w:sz="0" w:space="0" w:color="auto"/>
        <w:left w:val="none" w:sz="0" w:space="0" w:color="auto"/>
        <w:bottom w:val="none" w:sz="0" w:space="0" w:color="auto"/>
        <w:right w:val="none" w:sz="0" w:space="0" w:color="auto"/>
      </w:divBdr>
    </w:div>
    <w:div w:id="519701638">
      <w:bodyDiv w:val="1"/>
      <w:marLeft w:val="0"/>
      <w:marRight w:val="0"/>
      <w:marTop w:val="0"/>
      <w:marBottom w:val="0"/>
      <w:divBdr>
        <w:top w:val="none" w:sz="0" w:space="0" w:color="auto"/>
        <w:left w:val="none" w:sz="0" w:space="0" w:color="auto"/>
        <w:bottom w:val="none" w:sz="0" w:space="0" w:color="auto"/>
        <w:right w:val="none" w:sz="0" w:space="0" w:color="auto"/>
      </w:divBdr>
    </w:div>
    <w:div w:id="1519736010">
      <w:bodyDiv w:val="1"/>
      <w:marLeft w:val="0"/>
      <w:marRight w:val="0"/>
      <w:marTop w:val="0"/>
      <w:marBottom w:val="0"/>
      <w:divBdr>
        <w:top w:val="none" w:sz="0" w:space="0" w:color="auto"/>
        <w:left w:val="none" w:sz="0" w:space="0" w:color="auto"/>
        <w:bottom w:val="none" w:sz="0" w:space="0" w:color="auto"/>
        <w:right w:val="none" w:sz="0" w:space="0" w:color="auto"/>
      </w:divBdr>
    </w:div>
    <w:div w:id="1561088705">
      <w:bodyDiv w:val="1"/>
      <w:marLeft w:val="0"/>
      <w:marRight w:val="0"/>
      <w:marTop w:val="0"/>
      <w:marBottom w:val="0"/>
      <w:divBdr>
        <w:top w:val="none" w:sz="0" w:space="0" w:color="auto"/>
        <w:left w:val="none" w:sz="0" w:space="0" w:color="auto"/>
        <w:bottom w:val="none" w:sz="0" w:space="0" w:color="auto"/>
        <w:right w:val="none" w:sz="0" w:space="0" w:color="auto"/>
      </w:divBdr>
    </w:div>
    <w:div w:id="1643390085">
      <w:bodyDiv w:val="1"/>
      <w:marLeft w:val="0"/>
      <w:marRight w:val="0"/>
      <w:marTop w:val="0"/>
      <w:marBottom w:val="0"/>
      <w:divBdr>
        <w:top w:val="none" w:sz="0" w:space="0" w:color="auto"/>
        <w:left w:val="none" w:sz="0" w:space="0" w:color="auto"/>
        <w:bottom w:val="none" w:sz="0" w:space="0" w:color="auto"/>
        <w:right w:val="none" w:sz="0" w:space="0" w:color="auto"/>
      </w:divBdr>
    </w:div>
    <w:div w:id="1676567163">
      <w:bodyDiv w:val="1"/>
      <w:marLeft w:val="0"/>
      <w:marRight w:val="0"/>
      <w:marTop w:val="0"/>
      <w:marBottom w:val="0"/>
      <w:divBdr>
        <w:top w:val="none" w:sz="0" w:space="0" w:color="auto"/>
        <w:left w:val="none" w:sz="0" w:space="0" w:color="auto"/>
        <w:bottom w:val="none" w:sz="0" w:space="0" w:color="auto"/>
        <w:right w:val="none" w:sz="0" w:space="0" w:color="auto"/>
      </w:divBdr>
    </w:div>
    <w:div w:id="18690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eworkaustralia.gov.au/collection/covid-19-resource-k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resources/apps-and-tools/covid-19-infection-control-tra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bgt.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hs.vic.gov.au/victorias-restriction-levels-covid-19"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bookings@barklysquare.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3869C65A-24CE-484A-831B-E16DBA0CFC83}"/>
      </w:docPartPr>
      <w:docPartBody>
        <w:p w:rsidR="005A27A9" w:rsidRDefault="006F1818">
          <w:r w:rsidRPr="0066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8"/>
    <w:rsid w:val="001A0414"/>
    <w:rsid w:val="005A27A9"/>
    <w:rsid w:val="006775F2"/>
    <w:rsid w:val="006F1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8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F5FB-C0E6-45A8-89A9-2EF17821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Evologic</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Bradley</dc:creator>
  <cp:keywords/>
  <dc:description/>
  <cp:lastModifiedBy>Emma Hart</cp:lastModifiedBy>
  <cp:revision>17</cp:revision>
  <cp:lastPrinted>2022-08-22T06:11:00Z</cp:lastPrinted>
  <dcterms:created xsi:type="dcterms:W3CDTF">2021-08-24T06:04:00Z</dcterms:created>
  <dcterms:modified xsi:type="dcterms:W3CDTF">2022-09-26T04:29:00Z</dcterms:modified>
</cp:coreProperties>
</file>